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BBD" w:rsidRDefault="00276FA8">
      <w:pPr>
        <w:pStyle w:val="BodyText"/>
        <w:ind w:left="5923"/>
        <w:rPr>
          <w:rFonts w:ascii="Times New Roman"/>
          <w:sz w:val="20"/>
        </w:rPr>
      </w:pPr>
      <w:r>
        <w:rPr>
          <w:rFonts w:ascii="Times New Roman"/>
          <w:noProof/>
          <w:sz w:val="20"/>
          <w:lang w:bidi="ar-SA"/>
        </w:rPr>
        <w:drawing>
          <wp:inline distT="0" distB="0" distL="0" distR="0">
            <wp:extent cx="2214358" cy="94716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14358" cy="947166"/>
                    </a:xfrm>
                    <a:prstGeom prst="rect">
                      <a:avLst/>
                    </a:prstGeom>
                  </pic:spPr>
                </pic:pic>
              </a:graphicData>
            </a:graphic>
          </wp:inline>
        </w:drawing>
      </w: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Pr="00276FA8" w:rsidRDefault="00276FA8">
      <w:pPr>
        <w:pStyle w:val="BodyText"/>
        <w:rPr>
          <w:b/>
          <w:sz w:val="40"/>
          <w:szCs w:val="40"/>
        </w:rPr>
      </w:pPr>
      <w:r w:rsidRPr="00276FA8">
        <w:rPr>
          <w:b/>
          <w:sz w:val="40"/>
          <w:szCs w:val="40"/>
        </w:rPr>
        <w:t>Factsheet 6</w:t>
      </w: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Default="000F5BBD">
      <w:pPr>
        <w:pStyle w:val="BodyText"/>
        <w:rPr>
          <w:rFonts w:ascii="Times New Roman"/>
          <w:sz w:val="20"/>
        </w:rPr>
      </w:pPr>
    </w:p>
    <w:p w:rsidR="000F5BBD" w:rsidRPr="00276FA8" w:rsidRDefault="00276FA8" w:rsidP="00276FA8">
      <w:pPr>
        <w:spacing w:before="214" w:line="276" w:lineRule="auto"/>
        <w:ind w:left="100" w:right="2329"/>
        <w:rPr>
          <w:b/>
          <w:color w:val="00B0F0"/>
          <w:sz w:val="72"/>
        </w:rPr>
      </w:pPr>
      <w:r w:rsidRPr="00276FA8">
        <w:rPr>
          <w:b/>
          <w:color w:val="00B0F0"/>
          <w:sz w:val="72"/>
        </w:rPr>
        <w:t>Safeguarding Adults Reviews</w:t>
      </w:r>
    </w:p>
    <w:p w:rsidR="000F5BBD" w:rsidRDefault="00276FA8" w:rsidP="00C76ACD">
      <w:pPr>
        <w:ind w:left="100"/>
        <w:rPr>
          <w:sz w:val="44"/>
        </w:rPr>
        <w:sectPr w:rsidR="000F5BBD">
          <w:type w:val="continuous"/>
          <w:pgSz w:w="11910" w:h="16840"/>
          <w:pgMar w:top="1220" w:right="1080" w:bottom="280" w:left="1340" w:header="720" w:footer="720" w:gutter="0"/>
          <w:cols w:space="720"/>
        </w:sectPr>
      </w:pPr>
      <w:r w:rsidRPr="00276FA8">
        <w:rPr>
          <w:b/>
          <w:color w:val="00B0F0"/>
          <w:sz w:val="44"/>
        </w:rPr>
        <w:t>Information for families and carers</w:t>
      </w:r>
    </w:p>
    <w:p w:rsidR="000F5BBD" w:rsidRDefault="000F5BBD">
      <w:pPr>
        <w:pStyle w:val="BodyText"/>
        <w:rPr>
          <w:b/>
          <w:sz w:val="20"/>
        </w:rPr>
      </w:pPr>
      <w:bookmarkStart w:id="0" w:name="_GoBack"/>
      <w:bookmarkEnd w:id="0"/>
    </w:p>
    <w:p w:rsidR="000F5BBD" w:rsidRDefault="000F5BBD">
      <w:pPr>
        <w:pStyle w:val="BodyText"/>
        <w:spacing w:before="10"/>
        <w:rPr>
          <w:b/>
          <w:sz w:val="22"/>
        </w:rPr>
      </w:pPr>
    </w:p>
    <w:p w:rsidR="000F5BBD" w:rsidRPr="001F4942" w:rsidRDefault="00276FA8">
      <w:pPr>
        <w:pStyle w:val="Heading1"/>
        <w:spacing w:before="89"/>
        <w:rPr>
          <w:color w:val="00B0F0"/>
        </w:rPr>
      </w:pPr>
      <w:r w:rsidRPr="001F4942">
        <w:rPr>
          <w:color w:val="00B0F0"/>
        </w:rPr>
        <w:t>Introduction</w:t>
      </w:r>
    </w:p>
    <w:p w:rsidR="000F5BBD" w:rsidRDefault="000F5BBD">
      <w:pPr>
        <w:pStyle w:val="BodyText"/>
        <w:spacing w:before="1"/>
        <w:rPr>
          <w:b/>
          <w:sz w:val="57"/>
        </w:rPr>
      </w:pPr>
    </w:p>
    <w:p w:rsidR="000F5BBD" w:rsidRDefault="00276FA8">
      <w:pPr>
        <w:pStyle w:val="ListParagraph"/>
        <w:numPr>
          <w:ilvl w:val="0"/>
          <w:numId w:val="1"/>
        </w:numPr>
        <w:tabs>
          <w:tab w:val="left" w:pos="820"/>
          <w:tab w:val="left" w:pos="821"/>
        </w:tabs>
        <w:spacing w:before="1"/>
        <w:ind w:right="1350"/>
        <w:rPr>
          <w:sz w:val="28"/>
        </w:rPr>
      </w:pPr>
      <w:r>
        <w:rPr>
          <w:sz w:val="28"/>
        </w:rPr>
        <w:t>When an adult dies unexpectedly the Rochdale Borough Safeguarding Adults Board may be required to undertake a Safeguarding Adults</w:t>
      </w:r>
      <w:r>
        <w:rPr>
          <w:spacing w:val="-2"/>
          <w:sz w:val="28"/>
        </w:rPr>
        <w:t xml:space="preserve"> </w:t>
      </w:r>
      <w:r>
        <w:rPr>
          <w:sz w:val="28"/>
        </w:rPr>
        <w:t>Review.</w:t>
      </w:r>
    </w:p>
    <w:p w:rsidR="000F5BBD" w:rsidRDefault="000F5BBD">
      <w:pPr>
        <w:pStyle w:val="BodyText"/>
        <w:spacing w:before="8"/>
        <w:rPr>
          <w:sz w:val="27"/>
        </w:rPr>
      </w:pPr>
    </w:p>
    <w:p w:rsidR="000F5BBD" w:rsidRDefault="00276FA8">
      <w:pPr>
        <w:pStyle w:val="ListParagraph"/>
        <w:numPr>
          <w:ilvl w:val="0"/>
          <w:numId w:val="1"/>
        </w:numPr>
        <w:tabs>
          <w:tab w:val="left" w:pos="821"/>
        </w:tabs>
        <w:ind w:right="791"/>
        <w:jc w:val="both"/>
        <w:rPr>
          <w:sz w:val="28"/>
        </w:rPr>
      </w:pPr>
      <w:r>
        <w:rPr>
          <w:sz w:val="28"/>
        </w:rPr>
        <w:t>This is to consider whether there are any lessons which may be learned about the way organisations have worked with you and your</w:t>
      </w:r>
      <w:r>
        <w:rPr>
          <w:spacing w:val="-1"/>
          <w:sz w:val="28"/>
        </w:rPr>
        <w:t xml:space="preserve"> </w:t>
      </w:r>
      <w:r>
        <w:rPr>
          <w:sz w:val="28"/>
        </w:rPr>
        <w:t>family.</w:t>
      </w:r>
    </w:p>
    <w:p w:rsidR="000F5BBD" w:rsidRDefault="000F5BBD">
      <w:pPr>
        <w:pStyle w:val="BodyText"/>
        <w:spacing w:before="2"/>
      </w:pPr>
    </w:p>
    <w:p w:rsidR="000F5BBD" w:rsidRDefault="00276FA8">
      <w:pPr>
        <w:pStyle w:val="ListParagraph"/>
        <w:numPr>
          <w:ilvl w:val="0"/>
          <w:numId w:val="1"/>
        </w:numPr>
        <w:tabs>
          <w:tab w:val="left" w:pos="820"/>
          <w:tab w:val="left" w:pos="821"/>
        </w:tabs>
        <w:spacing w:line="237" w:lineRule="auto"/>
        <w:ind w:right="468"/>
        <w:rPr>
          <w:sz w:val="28"/>
        </w:rPr>
      </w:pPr>
      <w:r>
        <w:rPr>
          <w:sz w:val="28"/>
        </w:rPr>
        <w:t>We acknowledge this is likely to be a very difficult time for you</w:t>
      </w:r>
      <w:r>
        <w:rPr>
          <w:spacing w:val="-27"/>
          <w:sz w:val="28"/>
        </w:rPr>
        <w:t xml:space="preserve"> </w:t>
      </w:r>
      <w:r>
        <w:rPr>
          <w:sz w:val="28"/>
        </w:rPr>
        <w:t>and we want to learn all we can for the</w:t>
      </w:r>
      <w:r>
        <w:rPr>
          <w:spacing w:val="-9"/>
          <w:sz w:val="28"/>
        </w:rPr>
        <w:t xml:space="preserve"> </w:t>
      </w:r>
      <w:r>
        <w:rPr>
          <w:sz w:val="28"/>
        </w:rPr>
        <w:t>future.</w:t>
      </w:r>
    </w:p>
    <w:p w:rsidR="000F5BBD" w:rsidRDefault="000F5BBD">
      <w:pPr>
        <w:pStyle w:val="BodyText"/>
        <w:spacing w:before="1"/>
      </w:pPr>
    </w:p>
    <w:p w:rsidR="000F5BBD" w:rsidRDefault="00276FA8">
      <w:pPr>
        <w:pStyle w:val="ListParagraph"/>
        <w:numPr>
          <w:ilvl w:val="0"/>
          <w:numId w:val="1"/>
        </w:numPr>
        <w:tabs>
          <w:tab w:val="left" w:pos="820"/>
          <w:tab w:val="left" w:pos="821"/>
        </w:tabs>
        <w:ind w:right="710"/>
        <w:rPr>
          <w:sz w:val="28"/>
        </w:rPr>
      </w:pPr>
      <w:r>
        <w:rPr>
          <w:sz w:val="28"/>
        </w:rPr>
        <w:t>The Rochdale Borough Safeguarding Adults Board believes that you should know about the review and have the opportunity to discuss any concerns that you may have and share any good things about the help you</w:t>
      </w:r>
      <w:r>
        <w:rPr>
          <w:spacing w:val="-1"/>
          <w:sz w:val="28"/>
        </w:rPr>
        <w:t xml:space="preserve"> </w:t>
      </w:r>
      <w:r>
        <w:rPr>
          <w:sz w:val="28"/>
        </w:rPr>
        <w:t>received.</w:t>
      </w:r>
    </w:p>
    <w:p w:rsidR="000F5BBD" w:rsidRDefault="000F5BBD">
      <w:pPr>
        <w:pStyle w:val="BodyText"/>
        <w:spacing w:before="2"/>
      </w:pPr>
    </w:p>
    <w:p w:rsidR="000F5BBD" w:rsidRDefault="00276FA8">
      <w:pPr>
        <w:pStyle w:val="ListParagraph"/>
        <w:numPr>
          <w:ilvl w:val="0"/>
          <w:numId w:val="1"/>
        </w:numPr>
        <w:tabs>
          <w:tab w:val="left" w:pos="820"/>
          <w:tab w:val="left" w:pos="821"/>
        </w:tabs>
        <w:spacing w:line="237" w:lineRule="auto"/>
        <w:ind w:right="584"/>
        <w:rPr>
          <w:sz w:val="28"/>
        </w:rPr>
      </w:pPr>
      <w:r>
        <w:rPr>
          <w:sz w:val="28"/>
        </w:rPr>
        <w:t>This information has been designed to explain what happens and what support we offer.</w:t>
      </w:r>
    </w:p>
    <w:p w:rsidR="000F5BBD" w:rsidRDefault="000F5BBD">
      <w:pPr>
        <w:spacing w:line="237" w:lineRule="auto"/>
        <w:rPr>
          <w:sz w:val="28"/>
        </w:rPr>
        <w:sectPr w:rsidR="000F5BBD">
          <w:pgSz w:w="11910" w:h="16840"/>
          <w:pgMar w:top="1580" w:right="1080" w:bottom="280" w:left="1340" w:header="720" w:footer="720" w:gutter="0"/>
          <w:cols w:space="720"/>
        </w:sectPr>
      </w:pPr>
    </w:p>
    <w:p w:rsidR="000F5BBD" w:rsidRPr="001F4942" w:rsidRDefault="00276FA8">
      <w:pPr>
        <w:pStyle w:val="Heading1"/>
        <w:rPr>
          <w:color w:val="00B0F0"/>
        </w:rPr>
      </w:pPr>
      <w:r w:rsidRPr="001F4942">
        <w:rPr>
          <w:color w:val="00B0F0"/>
        </w:rPr>
        <w:lastRenderedPageBreak/>
        <w:t>What is a Safeguarding Adults Review?</w:t>
      </w:r>
    </w:p>
    <w:p w:rsidR="000F5BBD" w:rsidRDefault="000F5BBD">
      <w:pPr>
        <w:pStyle w:val="BodyText"/>
        <w:spacing w:before="2"/>
        <w:rPr>
          <w:b/>
          <w:sz w:val="57"/>
        </w:rPr>
      </w:pPr>
    </w:p>
    <w:p w:rsidR="000F5BBD" w:rsidRDefault="00276FA8">
      <w:pPr>
        <w:pStyle w:val="ListParagraph"/>
        <w:numPr>
          <w:ilvl w:val="0"/>
          <w:numId w:val="1"/>
        </w:numPr>
        <w:tabs>
          <w:tab w:val="left" w:pos="820"/>
          <w:tab w:val="left" w:pos="821"/>
        </w:tabs>
        <w:ind w:right="727"/>
        <w:rPr>
          <w:sz w:val="28"/>
        </w:rPr>
      </w:pPr>
      <w:r>
        <w:rPr>
          <w:sz w:val="28"/>
        </w:rPr>
        <w:t>The purpose of a Safeguarding Adult Review is to establish how organisations, agencies and professionals work together to support families to keep vulnerable adults</w:t>
      </w:r>
      <w:r>
        <w:rPr>
          <w:spacing w:val="-9"/>
          <w:sz w:val="28"/>
        </w:rPr>
        <w:t xml:space="preserve"> </w:t>
      </w:r>
      <w:r>
        <w:rPr>
          <w:sz w:val="28"/>
        </w:rPr>
        <w:t>safe.</w:t>
      </w:r>
    </w:p>
    <w:p w:rsidR="000F5BBD" w:rsidRDefault="000F5BBD">
      <w:pPr>
        <w:pStyle w:val="BodyText"/>
        <w:spacing w:before="11"/>
        <w:rPr>
          <w:sz w:val="27"/>
        </w:rPr>
      </w:pPr>
    </w:p>
    <w:p w:rsidR="000F5BBD" w:rsidRDefault="00276FA8">
      <w:pPr>
        <w:pStyle w:val="ListParagraph"/>
        <w:numPr>
          <w:ilvl w:val="0"/>
          <w:numId w:val="1"/>
        </w:numPr>
        <w:tabs>
          <w:tab w:val="left" w:pos="820"/>
          <w:tab w:val="left" w:pos="821"/>
        </w:tabs>
        <w:spacing w:line="237" w:lineRule="auto"/>
        <w:ind w:right="1132"/>
        <w:rPr>
          <w:sz w:val="28"/>
        </w:rPr>
      </w:pPr>
      <w:r>
        <w:rPr>
          <w:sz w:val="28"/>
        </w:rPr>
        <w:t>This is not an enquiry into the cause of an individual death or injury.</w:t>
      </w:r>
    </w:p>
    <w:p w:rsidR="000F5BBD" w:rsidRDefault="000F5BBD">
      <w:pPr>
        <w:pStyle w:val="BodyText"/>
        <w:spacing w:before="4"/>
      </w:pPr>
    </w:p>
    <w:p w:rsidR="000F5BBD" w:rsidRDefault="00276FA8">
      <w:pPr>
        <w:pStyle w:val="ListParagraph"/>
        <w:numPr>
          <w:ilvl w:val="0"/>
          <w:numId w:val="1"/>
        </w:numPr>
        <w:tabs>
          <w:tab w:val="left" w:pos="820"/>
          <w:tab w:val="left" w:pos="821"/>
        </w:tabs>
        <w:ind w:right="602"/>
        <w:rPr>
          <w:sz w:val="28"/>
        </w:rPr>
      </w:pPr>
      <w:r>
        <w:rPr>
          <w:sz w:val="28"/>
        </w:rPr>
        <w:t>It is completely separate from any investigation being undertaken by the Police and/or Coroner and it concentrates on the work of the professionals, organisations and agencies who have been involved with your</w:t>
      </w:r>
      <w:r>
        <w:rPr>
          <w:spacing w:val="3"/>
          <w:sz w:val="28"/>
        </w:rPr>
        <w:t xml:space="preserve"> </w:t>
      </w:r>
      <w:r>
        <w:rPr>
          <w:sz w:val="28"/>
        </w:rPr>
        <w:t>family.</w:t>
      </w:r>
    </w:p>
    <w:p w:rsidR="000F5BBD" w:rsidRDefault="000F5BBD">
      <w:pPr>
        <w:pStyle w:val="BodyText"/>
        <w:spacing w:before="8"/>
        <w:rPr>
          <w:sz w:val="27"/>
        </w:rPr>
      </w:pPr>
    </w:p>
    <w:p w:rsidR="000F5BBD" w:rsidRDefault="00276FA8">
      <w:pPr>
        <w:pStyle w:val="ListParagraph"/>
        <w:numPr>
          <w:ilvl w:val="0"/>
          <w:numId w:val="1"/>
        </w:numPr>
        <w:tabs>
          <w:tab w:val="left" w:pos="820"/>
          <w:tab w:val="left" w:pos="821"/>
        </w:tabs>
        <w:ind w:right="544"/>
        <w:rPr>
          <w:sz w:val="28"/>
        </w:rPr>
      </w:pPr>
      <w:r>
        <w:rPr>
          <w:sz w:val="28"/>
        </w:rPr>
        <w:t>A review panel which consists of senior managers from those organisations will meet to have a close look at the work of all the professionals and agencies who have been involved with you</w:t>
      </w:r>
      <w:r>
        <w:rPr>
          <w:spacing w:val="-20"/>
          <w:sz w:val="28"/>
        </w:rPr>
        <w:t xml:space="preserve"> </w:t>
      </w:r>
      <w:r>
        <w:rPr>
          <w:sz w:val="28"/>
        </w:rPr>
        <w:t>and your</w:t>
      </w:r>
      <w:r>
        <w:rPr>
          <w:spacing w:val="-1"/>
          <w:sz w:val="28"/>
        </w:rPr>
        <w:t xml:space="preserve"> </w:t>
      </w:r>
      <w:r>
        <w:rPr>
          <w:sz w:val="28"/>
        </w:rPr>
        <w:t>families.</w:t>
      </w:r>
    </w:p>
    <w:p w:rsidR="000F5BBD" w:rsidRDefault="000F5BBD">
      <w:pPr>
        <w:pStyle w:val="BodyText"/>
        <w:spacing w:before="2"/>
      </w:pPr>
    </w:p>
    <w:p w:rsidR="000F5BBD" w:rsidRDefault="00276FA8">
      <w:pPr>
        <w:pStyle w:val="ListParagraph"/>
        <w:numPr>
          <w:ilvl w:val="0"/>
          <w:numId w:val="1"/>
        </w:numPr>
        <w:tabs>
          <w:tab w:val="left" w:pos="820"/>
          <w:tab w:val="left" w:pos="821"/>
        </w:tabs>
        <w:spacing w:line="237" w:lineRule="auto"/>
        <w:ind w:right="1008"/>
        <w:rPr>
          <w:sz w:val="28"/>
        </w:rPr>
      </w:pPr>
      <w:r>
        <w:rPr>
          <w:sz w:val="28"/>
        </w:rPr>
        <w:t>The members of this panel could include representatives from Health, Adult Social Care, Police and Legal</w:t>
      </w:r>
      <w:r>
        <w:rPr>
          <w:spacing w:val="-11"/>
          <w:sz w:val="28"/>
        </w:rPr>
        <w:t xml:space="preserve"> </w:t>
      </w:r>
      <w:r>
        <w:rPr>
          <w:sz w:val="28"/>
        </w:rPr>
        <w:t>Services.</w:t>
      </w:r>
    </w:p>
    <w:p w:rsidR="000F5BBD" w:rsidRDefault="000F5BBD">
      <w:pPr>
        <w:pStyle w:val="BodyText"/>
        <w:spacing w:before="3"/>
      </w:pPr>
    </w:p>
    <w:p w:rsidR="000F5BBD" w:rsidRDefault="00276FA8">
      <w:pPr>
        <w:pStyle w:val="ListParagraph"/>
        <w:numPr>
          <w:ilvl w:val="0"/>
          <w:numId w:val="1"/>
        </w:numPr>
        <w:tabs>
          <w:tab w:val="left" w:pos="820"/>
          <w:tab w:val="left" w:pos="821"/>
        </w:tabs>
        <w:spacing w:line="237" w:lineRule="auto"/>
        <w:ind w:right="574"/>
        <w:rPr>
          <w:sz w:val="28"/>
        </w:rPr>
      </w:pPr>
      <w:r>
        <w:rPr>
          <w:sz w:val="28"/>
        </w:rPr>
        <w:t>Other organisations and agencies may be asked to attend or give information.</w:t>
      </w:r>
    </w:p>
    <w:p w:rsidR="000F5BBD" w:rsidRDefault="000F5BBD">
      <w:pPr>
        <w:pStyle w:val="BodyText"/>
        <w:spacing w:before="3"/>
      </w:pPr>
    </w:p>
    <w:p w:rsidR="000F5BBD" w:rsidRDefault="00276FA8">
      <w:pPr>
        <w:pStyle w:val="ListParagraph"/>
        <w:numPr>
          <w:ilvl w:val="0"/>
          <w:numId w:val="1"/>
        </w:numPr>
        <w:tabs>
          <w:tab w:val="left" w:pos="820"/>
          <w:tab w:val="left" w:pos="821"/>
        </w:tabs>
        <w:spacing w:before="1"/>
        <w:ind w:right="384"/>
        <w:rPr>
          <w:sz w:val="28"/>
        </w:rPr>
      </w:pPr>
      <w:r>
        <w:rPr>
          <w:sz w:val="28"/>
        </w:rPr>
        <w:t>Once it is known that a Safeguarding Adults Review has been called, each organisation or agency may be asked to gather and analyse any professional records relating to the individual and their family until the Safeguarding Adults Review has been</w:t>
      </w:r>
      <w:r>
        <w:rPr>
          <w:spacing w:val="-18"/>
          <w:sz w:val="28"/>
        </w:rPr>
        <w:t xml:space="preserve"> </w:t>
      </w:r>
      <w:r>
        <w:rPr>
          <w:sz w:val="28"/>
        </w:rPr>
        <w:t>completed.</w:t>
      </w:r>
    </w:p>
    <w:p w:rsidR="000F5BBD" w:rsidRDefault="000F5BBD">
      <w:pPr>
        <w:rPr>
          <w:sz w:val="28"/>
        </w:rPr>
        <w:sectPr w:rsidR="000F5BBD">
          <w:pgSz w:w="11910" w:h="16840"/>
          <w:pgMar w:top="1340" w:right="1080" w:bottom="280" w:left="1340" w:header="720" w:footer="720" w:gutter="0"/>
          <w:cols w:space="720"/>
        </w:sectPr>
      </w:pPr>
    </w:p>
    <w:p w:rsidR="000F5BBD" w:rsidRPr="001F4942" w:rsidRDefault="00276FA8">
      <w:pPr>
        <w:pStyle w:val="Heading1"/>
        <w:rPr>
          <w:color w:val="00B0F0"/>
        </w:rPr>
      </w:pPr>
      <w:r w:rsidRPr="001F4942">
        <w:rPr>
          <w:color w:val="00B0F0"/>
        </w:rPr>
        <w:lastRenderedPageBreak/>
        <w:t>What happens next?</w:t>
      </w:r>
    </w:p>
    <w:p w:rsidR="000F5BBD" w:rsidRDefault="000F5BBD">
      <w:pPr>
        <w:pStyle w:val="BodyText"/>
        <w:spacing w:before="2"/>
        <w:rPr>
          <w:b/>
          <w:sz w:val="57"/>
        </w:rPr>
      </w:pPr>
    </w:p>
    <w:p w:rsidR="000F5BBD" w:rsidRDefault="00276FA8">
      <w:pPr>
        <w:pStyle w:val="ListParagraph"/>
        <w:numPr>
          <w:ilvl w:val="0"/>
          <w:numId w:val="1"/>
        </w:numPr>
        <w:tabs>
          <w:tab w:val="left" w:pos="820"/>
          <w:tab w:val="left" w:pos="821"/>
        </w:tabs>
        <w:ind w:right="820"/>
        <w:rPr>
          <w:sz w:val="28"/>
        </w:rPr>
      </w:pPr>
      <w:r>
        <w:rPr>
          <w:sz w:val="28"/>
        </w:rPr>
        <w:t>Each agency or organisations will provide to the Safeguarding Adults Review panel full details of when and what services they gave.</w:t>
      </w:r>
    </w:p>
    <w:p w:rsidR="000F5BBD" w:rsidRDefault="000F5BBD">
      <w:pPr>
        <w:pStyle w:val="BodyText"/>
        <w:spacing w:before="8"/>
        <w:rPr>
          <w:sz w:val="27"/>
        </w:rPr>
      </w:pPr>
    </w:p>
    <w:p w:rsidR="000F5BBD" w:rsidRDefault="00276FA8">
      <w:pPr>
        <w:pStyle w:val="ListParagraph"/>
        <w:numPr>
          <w:ilvl w:val="0"/>
          <w:numId w:val="1"/>
        </w:numPr>
        <w:tabs>
          <w:tab w:val="left" w:pos="820"/>
          <w:tab w:val="left" w:pos="821"/>
        </w:tabs>
        <w:ind w:right="449"/>
        <w:rPr>
          <w:sz w:val="28"/>
        </w:rPr>
      </w:pPr>
      <w:r>
        <w:rPr>
          <w:sz w:val="28"/>
        </w:rPr>
        <w:t>The panel will consider all the reports in detail in order to find out if expected standards of work have been met and organisational or agency policies and procedures have been</w:t>
      </w:r>
      <w:r>
        <w:rPr>
          <w:spacing w:val="-4"/>
          <w:sz w:val="28"/>
        </w:rPr>
        <w:t xml:space="preserve"> </w:t>
      </w:r>
      <w:r>
        <w:rPr>
          <w:sz w:val="28"/>
        </w:rPr>
        <w:t>followed.</w:t>
      </w:r>
    </w:p>
    <w:p w:rsidR="000F5BBD" w:rsidRDefault="000F5BBD">
      <w:pPr>
        <w:pStyle w:val="BodyText"/>
      </w:pPr>
    </w:p>
    <w:p w:rsidR="000F5BBD" w:rsidRDefault="00276FA8">
      <w:pPr>
        <w:pStyle w:val="ListParagraph"/>
        <w:numPr>
          <w:ilvl w:val="0"/>
          <w:numId w:val="1"/>
        </w:numPr>
        <w:tabs>
          <w:tab w:val="left" w:pos="820"/>
          <w:tab w:val="left" w:pos="821"/>
        </w:tabs>
        <w:ind w:right="806"/>
        <w:rPr>
          <w:sz w:val="28"/>
        </w:rPr>
      </w:pPr>
      <w:r>
        <w:rPr>
          <w:sz w:val="28"/>
        </w:rPr>
        <w:t>A summary of the decisions that were made, services that were either offered and/or provided and any other actions that were taken will be considered in</w:t>
      </w:r>
      <w:r>
        <w:rPr>
          <w:spacing w:val="-3"/>
          <w:sz w:val="28"/>
        </w:rPr>
        <w:t xml:space="preserve"> </w:t>
      </w:r>
      <w:r>
        <w:rPr>
          <w:sz w:val="28"/>
        </w:rPr>
        <w:t>detail.</w:t>
      </w:r>
    </w:p>
    <w:p w:rsidR="000F5BBD" w:rsidRDefault="000F5BBD">
      <w:pPr>
        <w:pStyle w:val="BodyText"/>
        <w:spacing w:before="8"/>
        <w:rPr>
          <w:sz w:val="27"/>
        </w:rPr>
      </w:pPr>
    </w:p>
    <w:p w:rsidR="000F5BBD" w:rsidRDefault="00276FA8">
      <w:pPr>
        <w:pStyle w:val="ListParagraph"/>
        <w:numPr>
          <w:ilvl w:val="0"/>
          <w:numId w:val="1"/>
        </w:numPr>
        <w:tabs>
          <w:tab w:val="left" w:pos="820"/>
          <w:tab w:val="left" w:pos="821"/>
        </w:tabs>
        <w:ind w:right="766"/>
        <w:rPr>
          <w:sz w:val="28"/>
        </w:rPr>
      </w:pPr>
      <w:r>
        <w:rPr>
          <w:sz w:val="28"/>
        </w:rPr>
        <w:t xml:space="preserve">This is to identify whether any lessons can be learned about </w:t>
      </w:r>
      <w:r>
        <w:rPr>
          <w:spacing w:val="2"/>
          <w:sz w:val="28"/>
        </w:rPr>
        <w:t xml:space="preserve">the </w:t>
      </w:r>
      <w:r>
        <w:rPr>
          <w:sz w:val="28"/>
        </w:rPr>
        <w:t>way agencies and organisations work together to safeguard vulnerable adults.</w:t>
      </w:r>
    </w:p>
    <w:p w:rsidR="000F5BBD" w:rsidRDefault="000F5BBD">
      <w:pPr>
        <w:pStyle w:val="BodyText"/>
        <w:spacing w:before="11"/>
        <w:rPr>
          <w:sz w:val="27"/>
        </w:rPr>
      </w:pPr>
    </w:p>
    <w:p w:rsidR="000F5BBD" w:rsidRDefault="00276FA8">
      <w:pPr>
        <w:pStyle w:val="ListParagraph"/>
        <w:numPr>
          <w:ilvl w:val="0"/>
          <w:numId w:val="1"/>
        </w:numPr>
        <w:tabs>
          <w:tab w:val="left" w:pos="820"/>
          <w:tab w:val="left" w:pos="821"/>
        </w:tabs>
        <w:ind w:right="788"/>
        <w:rPr>
          <w:sz w:val="28"/>
        </w:rPr>
      </w:pPr>
      <w:r>
        <w:rPr>
          <w:sz w:val="28"/>
        </w:rPr>
        <w:t>In addition, you will have the opportunity to talk about any involvement that either the individual or their family had with the agencies and</w:t>
      </w:r>
      <w:r>
        <w:rPr>
          <w:spacing w:val="-4"/>
          <w:sz w:val="28"/>
        </w:rPr>
        <w:t xml:space="preserve"> </w:t>
      </w:r>
      <w:r>
        <w:rPr>
          <w:sz w:val="28"/>
        </w:rPr>
        <w:t>organisations.</w:t>
      </w:r>
    </w:p>
    <w:p w:rsidR="000F5BBD" w:rsidRDefault="000F5BBD">
      <w:pPr>
        <w:pStyle w:val="BodyText"/>
        <w:spacing w:before="8"/>
        <w:rPr>
          <w:sz w:val="27"/>
        </w:rPr>
      </w:pPr>
    </w:p>
    <w:p w:rsidR="000F5BBD" w:rsidRDefault="00276FA8">
      <w:pPr>
        <w:pStyle w:val="ListParagraph"/>
        <w:numPr>
          <w:ilvl w:val="0"/>
          <w:numId w:val="1"/>
        </w:numPr>
        <w:tabs>
          <w:tab w:val="left" w:pos="820"/>
          <w:tab w:val="left" w:pos="821"/>
        </w:tabs>
        <w:ind w:right="383"/>
        <w:rPr>
          <w:sz w:val="28"/>
        </w:rPr>
      </w:pPr>
      <w:r>
        <w:rPr>
          <w:sz w:val="28"/>
        </w:rPr>
        <w:t>When the Review has been completed agencies and organisations will then consider what actions they may need to take to change the way they support vulnerable adults and their</w:t>
      </w:r>
      <w:r>
        <w:rPr>
          <w:spacing w:val="-13"/>
          <w:sz w:val="28"/>
        </w:rPr>
        <w:t xml:space="preserve"> </w:t>
      </w:r>
      <w:r>
        <w:rPr>
          <w:sz w:val="28"/>
        </w:rPr>
        <w:t>families.</w:t>
      </w:r>
    </w:p>
    <w:p w:rsidR="000F5BBD" w:rsidRDefault="000F5BBD">
      <w:pPr>
        <w:pStyle w:val="BodyText"/>
        <w:spacing w:before="11"/>
        <w:rPr>
          <w:sz w:val="27"/>
        </w:rPr>
      </w:pPr>
    </w:p>
    <w:p w:rsidR="000F5BBD" w:rsidRDefault="00276FA8">
      <w:pPr>
        <w:pStyle w:val="ListParagraph"/>
        <w:numPr>
          <w:ilvl w:val="0"/>
          <w:numId w:val="1"/>
        </w:numPr>
        <w:tabs>
          <w:tab w:val="left" w:pos="821"/>
        </w:tabs>
        <w:ind w:right="771"/>
        <w:jc w:val="both"/>
        <w:rPr>
          <w:sz w:val="28"/>
        </w:rPr>
      </w:pPr>
      <w:r>
        <w:rPr>
          <w:sz w:val="28"/>
        </w:rPr>
        <w:t>A Rochdale Borough Safeguarding Adults Board representative will inform you of the outcome of the Review and of any lessons that have been</w:t>
      </w:r>
      <w:r>
        <w:rPr>
          <w:spacing w:val="-2"/>
          <w:sz w:val="28"/>
        </w:rPr>
        <w:t xml:space="preserve"> </w:t>
      </w:r>
      <w:r>
        <w:rPr>
          <w:sz w:val="28"/>
        </w:rPr>
        <w:t>learned.</w:t>
      </w:r>
    </w:p>
    <w:p w:rsidR="000F5BBD" w:rsidRDefault="000F5BBD">
      <w:pPr>
        <w:pStyle w:val="BodyText"/>
        <w:spacing w:before="8"/>
        <w:rPr>
          <w:sz w:val="27"/>
        </w:rPr>
      </w:pPr>
    </w:p>
    <w:p w:rsidR="000F5BBD" w:rsidRDefault="00276FA8">
      <w:pPr>
        <w:pStyle w:val="ListParagraph"/>
        <w:numPr>
          <w:ilvl w:val="0"/>
          <w:numId w:val="1"/>
        </w:numPr>
        <w:tabs>
          <w:tab w:val="left" w:pos="820"/>
          <w:tab w:val="left" w:pos="821"/>
        </w:tabs>
        <w:spacing w:before="1"/>
        <w:ind w:right="603"/>
        <w:rPr>
          <w:sz w:val="28"/>
        </w:rPr>
      </w:pPr>
      <w:r>
        <w:rPr>
          <w:sz w:val="28"/>
        </w:rPr>
        <w:t>A member of the Review panel (usually the Chair) can arrange to meet with you to discuss this process and your contact with the organisations, agencies and professionals</w:t>
      </w:r>
      <w:r>
        <w:rPr>
          <w:spacing w:val="-5"/>
          <w:sz w:val="28"/>
        </w:rPr>
        <w:t xml:space="preserve"> </w:t>
      </w:r>
      <w:r>
        <w:rPr>
          <w:sz w:val="28"/>
        </w:rPr>
        <w:t>involved.</w:t>
      </w:r>
    </w:p>
    <w:p w:rsidR="000F5BBD" w:rsidRDefault="000F5BBD">
      <w:pPr>
        <w:rPr>
          <w:sz w:val="28"/>
        </w:rPr>
        <w:sectPr w:rsidR="000F5BBD">
          <w:pgSz w:w="11910" w:h="16840"/>
          <w:pgMar w:top="1340" w:right="1080" w:bottom="280" w:left="1340" w:header="720" w:footer="720" w:gutter="0"/>
          <w:cols w:space="720"/>
        </w:sectPr>
      </w:pPr>
    </w:p>
    <w:p w:rsidR="000F5BBD" w:rsidRDefault="00276FA8">
      <w:pPr>
        <w:pStyle w:val="ListParagraph"/>
        <w:numPr>
          <w:ilvl w:val="0"/>
          <w:numId w:val="1"/>
        </w:numPr>
        <w:tabs>
          <w:tab w:val="left" w:pos="820"/>
          <w:tab w:val="left" w:pos="821"/>
        </w:tabs>
        <w:spacing w:before="160"/>
        <w:ind w:hanging="361"/>
        <w:rPr>
          <w:sz w:val="28"/>
        </w:rPr>
      </w:pPr>
      <w:r>
        <w:rPr>
          <w:sz w:val="28"/>
        </w:rPr>
        <w:lastRenderedPageBreak/>
        <w:t>A suitable time and venue will be</w:t>
      </w:r>
      <w:r>
        <w:rPr>
          <w:spacing w:val="-3"/>
          <w:sz w:val="28"/>
        </w:rPr>
        <w:t xml:space="preserve"> </w:t>
      </w:r>
      <w:r>
        <w:rPr>
          <w:sz w:val="28"/>
        </w:rPr>
        <w:t>arranged.</w:t>
      </w:r>
    </w:p>
    <w:p w:rsidR="000F5BBD" w:rsidRDefault="000F5BBD">
      <w:pPr>
        <w:pStyle w:val="BodyText"/>
        <w:spacing w:before="9"/>
        <w:rPr>
          <w:sz w:val="27"/>
        </w:rPr>
      </w:pPr>
    </w:p>
    <w:p w:rsidR="000F5BBD" w:rsidRDefault="00276FA8">
      <w:pPr>
        <w:pStyle w:val="ListParagraph"/>
        <w:numPr>
          <w:ilvl w:val="0"/>
          <w:numId w:val="1"/>
        </w:numPr>
        <w:tabs>
          <w:tab w:val="left" w:pos="820"/>
          <w:tab w:val="left" w:pos="821"/>
        </w:tabs>
        <w:ind w:right="541"/>
        <w:rPr>
          <w:sz w:val="28"/>
        </w:rPr>
      </w:pPr>
      <w:r>
        <w:rPr>
          <w:sz w:val="28"/>
        </w:rPr>
        <w:t>Having support during this meeting is encouraged, this could be a family member or a family friend, or any other professional you think appropriate. Home visits will be agreed if you wish, alternatively a venue of your choice will be</w:t>
      </w:r>
      <w:r>
        <w:rPr>
          <w:spacing w:val="-7"/>
          <w:sz w:val="28"/>
        </w:rPr>
        <w:t xml:space="preserve"> </w:t>
      </w:r>
      <w:r>
        <w:rPr>
          <w:sz w:val="28"/>
        </w:rPr>
        <w:t>considered.</w:t>
      </w:r>
    </w:p>
    <w:p w:rsidR="000F5BBD" w:rsidRDefault="000F5BBD">
      <w:pPr>
        <w:pStyle w:val="BodyText"/>
        <w:spacing w:before="10"/>
        <w:rPr>
          <w:sz w:val="27"/>
        </w:rPr>
      </w:pPr>
    </w:p>
    <w:p w:rsidR="000F5BBD" w:rsidRDefault="00276FA8">
      <w:pPr>
        <w:pStyle w:val="ListParagraph"/>
        <w:numPr>
          <w:ilvl w:val="0"/>
          <w:numId w:val="1"/>
        </w:numPr>
        <w:tabs>
          <w:tab w:val="left" w:pos="820"/>
          <w:tab w:val="left" w:pos="821"/>
        </w:tabs>
        <w:ind w:right="558"/>
        <w:rPr>
          <w:sz w:val="28"/>
        </w:rPr>
      </w:pPr>
      <w:r>
        <w:rPr>
          <w:sz w:val="28"/>
        </w:rPr>
        <w:t>If you wish to arrange such a meeting please contact the Safeguarding Board Business Unit. All calls will be treated with sensitivity and if the Business Manager is not available when you call please leave a telephone contact and a time when you will be available.</w:t>
      </w:r>
    </w:p>
    <w:p w:rsidR="000F5BBD" w:rsidRDefault="000F5BBD">
      <w:pPr>
        <w:pStyle w:val="BodyText"/>
        <w:rPr>
          <w:sz w:val="30"/>
        </w:rPr>
      </w:pPr>
    </w:p>
    <w:p w:rsidR="000F5BBD" w:rsidRDefault="000F5BBD">
      <w:pPr>
        <w:pStyle w:val="BodyText"/>
        <w:rPr>
          <w:sz w:val="30"/>
        </w:rPr>
      </w:pPr>
    </w:p>
    <w:p w:rsidR="000F5BBD" w:rsidRDefault="000F5BBD">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1F4942" w:rsidRDefault="001F4942">
      <w:pPr>
        <w:pStyle w:val="BodyText"/>
        <w:rPr>
          <w:sz w:val="30"/>
        </w:rPr>
      </w:pPr>
    </w:p>
    <w:p w:rsidR="000F5BBD" w:rsidRDefault="000F5BBD">
      <w:pPr>
        <w:pStyle w:val="BodyText"/>
        <w:spacing w:before="6"/>
        <w:rPr>
          <w:sz w:val="35"/>
        </w:rPr>
      </w:pPr>
    </w:p>
    <w:p w:rsidR="001F4942" w:rsidRPr="001F4942" w:rsidRDefault="001F4942" w:rsidP="001F4942">
      <w:pPr>
        <w:spacing w:before="75"/>
        <w:ind w:left="100"/>
        <w:outlineLvl w:val="0"/>
        <w:rPr>
          <w:b/>
          <w:bCs/>
          <w:sz w:val="36"/>
          <w:szCs w:val="36"/>
        </w:rPr>
      </w:pPr>
      <w:r w:rsidRPr="001F4942">
        <w:rPr>
          <w:b/>
          <w:bCs/>
          <w:color w:val="00AFEF"/>
          <w:sz w:val="36"/>
          <w:szCs w:val="36"/>
        </w:rPr>
        <w:t>Other Information</w:t>
      </w:r>
    </w:p>
    <w:p w:rsidR="001F4942" w:rsidRPr="001F4942" w:rsidRDefault="001F4942" w:rsidP="001F4942">
      <w:pPr>
        <w:spacing w:before="121"/>
        <w:ind w:left="100" w:right="1232"/>
        <w:rPr>
          <w:sz w:val="24"/>
          <w:szCs w:val="24"/>
        </w:rPr>
      </w:pPr>
      <w:r w:rsidRPr="001F4942">
        <w:rPr>
          <w:sz w:val="24"/>
          <w:szCs w:val="24"/>
        </w:rPr>
        <w:t>This is one of a series of factsheets produced by the RBSAB. The factsheets available are:</w:t>
      </w:r>
    </w:p>
    <w:p w:rsidR="001F4942" w:rsidRPr="001F4942" w:rsidRDefault="001F4942" w:rsidP="001F4942">
      <w:pPr>
        <w:rPr>
          <w:sz w:val="24"/>
          <w:szCs w:val="24"/>
        </w:rPr>
      </w:pPr>
    </w:p>
    <w:p w:rsidR="001F4942" w:rsidRPr="001F4942" w:rsidRDefault="001F4942" w:rsidP="001F4942">
      <w:pPr>
        <w:ind w:left="100" w:right="418"/>
        <w:rPr>
          <w:sz w:val="24"/>
          <w:szCs w:val="24"/>
        </w:rPr>
      </w:pPr>
      <w:r w:rsidRPr="001F4942">
        <w:rPr>
          <w:b/>
          <w:sz w:val="24"/>
          <w:szCs w:val="24"/>
        </w:rPr>
        <w:t>Factsheet 1:</w:t>
      </w:r>
      <w:r w:rsidRPr="001F4942">
        <w:rPr>
          <w:b/>
          <w:spacing w:val="-55"/>
          <w:sz w:val="24"/>
          <w:szCs w:val="24"/>
        </w:rPr>
        <w:t xml:space="preserve"> </w:t>
      </w:r>
      <w:r w:rsidRPr="001F4942">
        <w:rPr>
          <w:sz w:val="24"/>
          <w:szCs w:val="24"/>
        </w:rPr>
        <w:t>What happens when abuse is reported – Information for adults who may be being abused or neglected</w:t>
      </w:r>
    </w:p>
    <w:p w:rsidR="001F4942" w:rsidRPr="001F4942" w:rsidRDefault="001F4942" w:rsidP="001F4942">
      <w:pPr>
        <w:rPr>
          <w:sz w:val="24"/>
          <w:szCs w:val="24"/>
        </w:rPr>
      </w:pPr>
    </w:p>
    <w:p w:rsidR="001F4942" w:rsidRPr="001F4942" w:rsidRDefault="001F4942" w:rsidP="001F4942">
      <w:pPr>
        <w:ind w:left="100"/>
        <w:rPr>
          <w:sz w:val="24"/>
          <w:szCs w:val="24"/>
        </w:rPr>
      </w:pPr>
      <w:r w:rsidRPr="001F4942">
        <w:rPr>
          <w:b/>
          <w:sz w:val="24"/>
          <w:szCs w:val="24"/>
        </w:rPr>
        <w:t xml:space="preserve">Factsheet 2: </w:t>
      </w:r>
      <w:r w:rsidRPr="001F4942">
        <w:rPr>
          <w:sz w:val="24"/>
          <w:szCs w:val="24"/>
        </w:rPr>
        <w:t>Safeguarding Adults – Information for family and friends</w:t>
      </w:r>
    </w:p>
    <w:p w:rsidR="001F4942" w:rsidRPr="001F4942" w:rsidRDefault="001F4942" w:rsidP="001F4942">
      <w:pPr>
        <w:rPr>
          <w:sz w:val="24"/>
          <w:szCs w:val="24"/>
        </w:rPr>
      </w:pPr>
    </w:p>
    <w:p w:rsidR="001F4942" w:rsidRPr="001F4942" w:rsidRDefault="001F4942" w:rsidP="001F4942">
      <w:pPr>
        <w:spacing w:line="480" w:lineRule="auto"/>
        <w:ind w:left="100" w:right="2845"/>
        <w:rPr>
          <w:sz w:val="24"/>
        </w:rPr>
      </w:pPr>
      <w:r w:rsidRPr="001F4942">
        <w:rPr>
          <w:b/>
          <w:sz w:val="24"/>
        </w:rPr>
        <w:t xml:space="preserve">Factsheet 3: </w:t>
      </w:r>
      <w:r w:rsidRPr="001F4942">
        <w:rPr>
          <w:sz w:val="24"/>
        </w:rPr>
        <w:t xml:space="preserve">The stages of the Safeguarding process? </w:t>
      </w:r>
      <w:r w:rsidRPr="001F4942">
        <w:rPr>
          <w:b/>
          <w:sz w:val="24"/>
        </w:rPr>
        <w:t xml:space="preserve">Factsheet 4: </w:t>
      </w:r>
      <w:r w:rsidRPr="001F4942">
        <w:rPr>
          <w:sz w:val="24"/>
        </w:rPr>
        <w:t xml:space="preserve">What is a Section 42 Safeguarding Enquiry? </w:t>
      </w:r>
      <w:r w:rsidRPr="001F4942">
        <w:rPr>
          <w:b/>
          <w:sz w:val="24"/>
        </w:rPr>
        <w:t xml:space="preserve">Factsheet 5: </w:t>
      </w:r>
      <w:r w:rsidRPr="001F4942">
        <w:rPr>
          <w:sz w:val="24"/>
        </w:rPr>
        <w:t>What is a Section 42 Strategy Meeting?</w:t>
      </w:r>
    </w:p>
    <w:p w:rsidR="001F4942" w:rsidRPr="001F4942" w:rsidRDefault="001F4942" w:rsidP="001F4942">
      <w:pPr>
        <w:spacing w:before="1"/>
        <w:ind w:left="100"/>
        <w:rPr>
          <w:sz w:val="24"/>
          <w:szCs w:val="24"/>
        </w:rPr>
      </w:pPr>
      <w:r w:rsidRPr="001F4942">
        <w:rPr>
          <w:b/>
          <w:sz w:val="24"/>
          <w:szCs w:val="24"/>
        </w:rPr>
        <w:t xml:space="preserve">Factsheet 6: </w:t>
      </w:r>
      <w:r w:rsidRPr="001F4942">
        <w:rPr>
          <w:sz w:val="24"/>
          <w:szCs w:val="24"/>
        </w:rPr>
        <w:t>Safeguarding Adult Reviews – Information for families and carers</w:t>
      </w:r>
    </w:p>
    <w:p w:rsidR="001F4942" w:rsidRPr="001F4942" w:rsidRDefault="001F4942" w:rsidP="001F4942">
      <w:pPr>
        <w:rPr>
          <w:sz w:val="24"/>
          <w:szCs w:val="24"/>
        </w:rPr>
      </w:pPr>
    </w:p>
    <w:p w:rsidR="001F4942" w:rsidRPr="001F4942" w:rsidRDefault="001F4942" w:rsidP="001F4942">
      <w:pPr>
        <w:ind w:left="100"/>
        <w:rPr>
          <w:sz w:val="24"/>
          <w:szCs w:val="24"/>
        </w:rPr>
      </w:pPr>
      <w:r w:rsidRPr="001F4942">
        <w:rPr>
          <w:b/>
          <w:sz w:val="24"/>
          <w:szCs w:val="24"/>
        </w:rPr>
        <w:t xml:space="preserve">Factsheet 7: </w:t>
      </w:r>
      <w:r w:rsidRPr="001F4942">
        <w:rPr>
          <w:sz w:val="24"/>
          <w:szCs w:val="24"/>
        </w:rPr>
        <w:t>Information for a person alleged to have caused harm</w:t>
      </w:r>
    </w:p>
    <w:p w:rsidR="001F4942" w:rsidRPr="001F4942" w:rsidRDefault="001F4942" w:rsidP="001F4942">
      <w:pPr>
        <w:rPr>
          <w:sz w:val="24"/>
          <w:szCs w:val="24"/>
        </w:rPr>
      </w:pPr>
    </w:p>
    <w:p w:rsidR="001F4942" w:rsidRPr="001F4942" w:rsidRDefault="001F4942" w:rsidP="001F4942">
      <w:pPr>
        <w:ind w:left="100"/>
        <w:rPr>
          <w:sz w:val="24"/>
          <w:szCs w:val="24"/>
        </w:rPr>
      </w:pPr>
      <w:r w:rsidRPr="001F4942">
        <w:rPr>
          <w:b/>
          <w:sz w:val="24"/>
          <w:szCs w:val="24"/>
        </w:rPr>
        <w:t>Factsheet 8</w:t>
      </w:r>
      <w:r w:rsidRPr="001F4942">
        <w:rPr>
          <w:sz w:val="24"/>
          <w:szCs w:val="24"/>
        </w:rPr>
        <w:t>: What happens after you report a safeguarding adults concern?</w:t>
      </w:r>
    </w:p>
    <w:p w:rsidR="001F4942" w:rsidRPr="001F4942" w:rsidRDefault="001F4942" w:rsidP="001F4942">
      <w:pPr>
        <w:ind w:left="102" w:right="3544" w:firstLine="1440"/>
        <w:rPr>
          <w:sz w:val="24"/>
          <w:szCs w:val="24"/>
        </w:rPr>
      </w:pPr>
      <w:r w:rsidRPr="001F4942">
        <w:rPr>
          <w:sz w:val="24"/>
          <w:szCs w:val="24"/>
        </w:rPr>
        <w:t xml:space="preserve">Understanding the Safeguarding Process </w:t>
      </w:r>
    </w:p>
    <w:p w:rsidR="001F4942" w:rsidRPr="001F4942" w:rsidRDefault="001F4942" w:rsidP="001F4942">
      <w:pPr>
        <w:ind w:left="102" w:right="3544"/>
        <w:rPr>
          <w:sz w:val="24"/>
          <w:szCs w:val="24"/>
        </w:rPr>
      </w:pPr>
    </w:p>
    <w:p w:rsidR="001F4942" w:rsidRPr="001F4942" w:rsidRDefault="001F4942" w:rsidP="001F4942">
      <w:pPr>
        <w:ind w:left="102" w:right="3544"/>
        <w:rPr>
          <w:sz w:val="24"/>
          <w:szCs w:val="24"/>
        </w:rPr>
      </w:pPr>
    </w:p>
    <w:p w:rsidR="001F4942" w:rsidRPr="001F4942" w:rsidRDefault="001F4942" w:rsidP="001F4942">
      <w:pPr>
        <w:ind w:left="102" w:right="3544"/>
        <w:rPr>
          <w:b/>
          <w:sz w:val="24"/>
          <w:szCs w:val="24"/>
        </w:rPr>
      </w:pPr>
      <w:r w:rsidRPr="001F4942">
        <w:rPr>
          <w:sz w:val="24"/>
          <w:szCs w:val="24"/>
        </w:rPr>
        <w:t xml:space="preserve">All the factsheets are available at </w:t>
      </w:r>
      <w:hyperlink r:id="rId6" w:history="1">
        <w:r w:rsidRPr="001F4942">
          <w:rPr>
            <w:color w:val="0000FF" w:themeColor="hyperlink"/>
            <w:sz w:val="24"/>
            <w:szCs w:val="24"/>
            <w:u w:val="single"/>
          </w:rPr>
          <w:t>www.rochdalesafeguarding.com</w:t>
        </w:r>
      </w:hyperlink>
      <w:r w:rsidRPr="001F4942">
        <w:rPr>
          <w:sz w:val="24"/>
          <w:szCs w:val="24"/>
        </w:rPr>
        <w:t xml:space="preserve"> </w:t>
      </w:r>
    </w:p>
    <w:p w:rsidR="001F4942" w:rsidRPr="001F4942" w:rsidRDefault="001F4942" w:rsidP="001F4942">
      <w:pPr>
        <w:spacing w:before="11"/>
        <w:rPr>
          <w:b/>
          <w:sz w:val="38"/>
          <w:szCs w:val="24"/>
        </w:rPr>
      </w:pPr>
    </w:p>
    <w:p w:rsidR="001F4942" w:rsidRPr="001F4942" w:rsidRDefault="001F4942" w:rsidP="001F4942">
      <w:pPr>
        <w:ind w:left="100" w:right="2845"/>
        <w:rPr>
          <w:sz w:val="24"/>
          <w:szCs w:val="24"/>
        </w:rPr>
      </w:pPr>
      <w:r w:rsidRPr="001F4942">
        <w:rPr>
          <w:sz w:val="24"/>
          <w:szCs w:val="24"/>
        </w:rPr>
        <w:t>Rochdale Borough Safeguarding Adults Board Business Unit, Number One Riverside,</w:t>
      </w:r>
    </w:p>
    <w:p w:rsidR="001F4942" w:rsidRPr="001F4942" w:rsidRDefault="001F4942" w:rsidP="001F4942">
      <w:pPr>
        <w:ind w:left="100" w:right="7168"/>
        <w:rPr>
          <w:sz w:val="24"/>
          <w:szCs w:val="24"/>
        </w:rPr>
      </w:pPr>
      <w:r w:rsidRPr="001F4942">
        <w:rPr>
          <w:sz w:val="24"/>
          <w:szCs w:val="24"/>
        </w:rPr>
        <w:t>Smith Street, Rochdale OL16 1XU</w:t>
      </w:r>
    </w:p>
    <w:p w:rsidR="001F4942" w:rsidRPr="001F4942" w:rsidRDefault="001F4942" w:rsidP="001F4942">
      <w:pPr>
        <w:spacing w:before="1"/>
        <w:ind w:left="100" w:right="3541"/>
        <w:rPr>
          <w:sz w:val="24"/>
          <w:szCs w:val="24"/>
        </w:rPr>
      </w:pPr>
      <w:hyperlink r:id="rId7">
        <w:r w:rsidRPr="001F4942">
          <w:rPr>
            <w:color w:val="0000FF"/>
            <w:sz w:val="24"/>
            <w:szCs w:val="24"/>
            <w:u w:val="single" w:color="0000FF"/>
          </w:rPr>
          <w:t>rbsb.admin@rochdale.gov.uk</w:t>
        </w:r>
      </w:hyperlink>
    </w:p>
    <w:p w:rsidR="001F4942" w:rsidRPr="001F4942" w:rsidRDefault="001F4942" w:rsidP="001F4942">
      <w:pPr>
        <w:rPr>
          <w:sz w:val="20"/>
          <w:szCs w:val="24"/>
        </w:rPr>
      </w:pPr>
    </w:p>
    <w:p w:rsidR="000F5BBD" w:rsidRDefault="000F5BBD">
      <w:pPr>
        <w:pStyle w:val="BodyText"/>
        <w:rPr>
          <w:sz w:val="20"/>
        </w:rPr>
      </w:pPr>
    </w:p>
    <w:p w:rsidR="001F4942" w:rsidRDefault="001F4942">
      <w:pPr>
        <w:pStyle w:val="BodyText"/>
        <w:rPr>
          <w:sz w:val="20"/>
        </w:rPr>
      </w:pPr>
    </w:p>
    <w:p w:rsidR="001F4942" w:rsidRDefault="001F4942">
      <w:pPr>
        <w:pStyle w:val="BodyText"/>
        <w:rPr>
          <w:sz w:val="20"/>
        </w:rPr>
      </w:pPr>
    </w:p>
    <w:p w:rsidR="001F4942" w:rsidRDefault="001F4942">
      <w:pPr>
        <w:pStyle w:val="BodyText"/>
        <w:rPr>
          <w:sz w:val="20"/>
        </w:rPr>
      </w:pPr>
    </w:p>
    <w:p w:rsidR="000F5BBD" w:rsidRDefault="00276FA8">
      <w:pPr>
        <w:pStyle w:val="BodyText"/>
        <w:spacing w:before="7"/>
        <w:rPr>
          <w:sz w:val="27"/>
        </w:rPr>
      </w:pPr>
      <w:r>
        <w:rPr>
          <w:noProof/>
          <w:lang w:bidi="ar-SA"/>
        </w:rPr>
        <mc:AlternateContent>
          <mc:Choice Requires="wps">
            <w:drawing>
              <wp:anchor distT="0" distB="0" distL="0" distR="0" simplePos="0" relativeHeight="251657728" behindDoc="1" locked="0" layoutInCell="1" allowOverlap="1">
                <wp:simplePos x="0" y="0"/>
                <wp:positionH relativeFrom="page">
                  <wp:posOffset>1017905</wp:posOffset>
                </wp:positionH>
                <wp:positionV relativeFrom="paragraph">
                  <wp:posOffset>236220</wp:posOffset>
                </wp:positionV>
                <wp:extent cx="5505450" cy="14859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48590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F5BBD" w:rsidRDefault="00276FA8">
                            <w:pPr>
                              <w:spacing w:before="70" w:line="424" w:lineRule="auto"/>
                              <w:ind w:left="1216" w:right="1213"/>
                              <w:jc w:val="center"/>
                              <w:rPr>
                                <w:b/>
                                <w:sz w:val="28"/>
                              </w:rPr>
                            </w:pPr>
                            <w:r>
                              <w:rPr>
                                <w:b/>
                                <w:sz w:val="28"/>
                              </w:rPr>
                              <w:t>Rochdale Borough Safeguarding Adults Board is committed to Safeguarding Adults</w:t>
                            </w:r>
                          </w:p>
                          <w:p w:rsidR="000F5BBD" w:rsidRDefault="00276FA8">
                            <w:pPr>
                              <w:ind w:left="1215" w:right="1213"/>
                              <w:jc w:val="center"/>
                              <w:rPr>
                                <w:b/>
                                <w:sz w:val="28"/>
                              </w:rPr>
                            </w:pPr>
                            <w:proofErr w:type="gramStart"/>
                            <w:r>
                              <w:rPr>
                                <w:b/>
                                <w:sz w:val="28"/>
                              </w:rPr>
                              <w:t>and</w:t>
                            </w:r>
                            <w:proofErr w:type="gramEnd"/>
                            <w:r>
                              <w:rPr>
                                <w:b/>
                                <w:sz w:val="28"/>
                              </w:rPr>
                              <w:t xml:space="preserve"> will continue to establish a society</w:t>
                            </w:r>
                          </w:p>
                          <w:p w:rsidR="000F5BBD" w:rsidRDefault="00276FA8">
                            <w:pPr>
                              <w:spacing w:before="249"/>
                              <w:ind w:left="1213" w:right="1213"/>
                              <w:jc w:val="center"/>
                              <w:rPr>
                                <w:b/>
                                <w:sz w:val="28"/>
                              </w:rPr>
                            </w:pPr>
                            <w:proofErr w:type="gramStart"/>
                            <w:r>
                              <w:rPr>
                                <w:b/>
                                <w:sz w:val="28"/>
                              </w:rPr>
                              <w:t>where</w:t>
                            </w:r>
                            <w:proofErr w:type="gramEnd"/>
                            <w:r>
                              <w:rPr>
                                <w:b/>
                                <w:sz w:val="28"/>
                              </w:rPr>
                              <w:t xml:space="preserve"> there is zero tolerance to adult abuse.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0.15pt;margin-top:18.6pt;width:433.5pt;height:11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" filled="f" strokeweight="1.5pt">
                <v:textbox inset="0,0,0,0">
                  <w:txbxContent>
                    <w:p w:rsidR="000F5BBD" w:rsidRDefault="00276FA8">
                      <w:pPr>
                        <w:spacing w:before="70" w:line="424" w:lineRule="auto"/>
                        <w:ind w:left="1216" w:right="1213"/>
                        <w:jc w:val="center"/>
                        <w:rPr>
                          <w:b/>
                          <w:sz w:val="28"/>
                        </w:rPr>
                      </w:pPr>
                      <w:r>
                        <w:rPr>
                          <w:b/>
                          <w:sz w:val="28"/>
                        </w:rPr>
                        <w:t>Rochdale Borough Safeguarding Adults Board is committed to Safeguarding Adults</w:t>
                      </w:r>
                    </w:p>
                    <w:p w:rsidR="000F5BBD" w:rsidRDefault="00276FA8">
                      <w:pPr>
                        <w:ind w:left="1215" w:right="1213"/>
                        <w:jc w:val="center"/>
                        <w:rPr>
                          <w:b/>
                          <w:sz w:val="28"/>
                        </w:rPr>
                      </w:pPr>
                      <w:r>
                        <w:rPr>
                          <w:b/>
                          <w:sz w:val="28"/>
                        </w:rPr>
                        <w:t>and will continue to establish a society</w:t>
                      </w:r>
                    </w:p>
                    <w:p w:rsidR="000F5BBD" w:rsidRDefault="00276FA8">
                      <w:pPr>
                        <w:spacing w:before="249"/>
                        <w:ind w:left="1213" w:right="1213"/>
                        <w:jc w:val="center"/>
                        <w:rPr>
                          <w:b/>
                          <w:sz w:val="28"/>
                        </w:rPr>
                      </w:pPr>
                      <w:r>
                        <w:rPr>
                          <w:b/>
                          <w:sz w:val="28"/>
                        </w:rPr>
                        <w:t>where there is zero tolerance to adult abuse.</w:t>
                      </w:r>
                    </w:p>
                  </w:txbxContent>
                </v:textbox>
                <w10:wrap type="topAndBottom" anchorx="page"/>
              </v:shape>
            </w:pict>
          </mc:Fallback>
        </mc:AlternateContent>
      </w:r>
    </w:p>
    <w:sectPr w:rsidR="000F5BBD">
      <w:pgSz w:w="11910" w:h="16840"/>
      <w:pgMar w:top="1580" w:right="10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53E3B"/>
    <w:multiLevelType w:val="hybridMultilevel"/>
    <w:tmpl w:val="44C006A2"/>
    <w:lvl w:ilvl="0" w:tplc="D7F8E43A">
      <w:numFmt w:val="bullet"/>
      <w:lvlText w:val=""/>
      <w:lvlJc w:val="left"/>
      <w:pPr>
        <w:ind w:left="820" w:hanging="360"/>
      </w:pPr>
      <w:rPr>
        <w:rFonts w:ascii="Symbol" w:eastAsia="Symbol" w:hAnsi="Symbol" w:cs="Symbol" w:hint="default"/>
        <w:w w:val="100"/>
        <w:sz w:val="28"/>
        <w:szCs w:val="28"/>
        <w:lang w:val="en-GB" w:eastAsia="en-GB" w:bidi="en-GB"/>
      </w:rPr>
    </w:lvl>
    <w:lvl w:ilvl="1" w:tplc="200E3E04">
      <w:numFmt w:val="bullet"/>
      <w:lvlText w:val="•"/>
      <w:lvlJc w:val="left"/>
      <w:pPr>
        <w:ind w:left="1686" w:hanging="360"/>
      </w:pPr>
      <w:rPr>
        <w:rFonts w:hint="default"/>
        <w:lang w:val="en-GB" w:eastAsia="en-GB" w:bidi="en-GB"/>
      </w:rPr>
    </w:lvl>
    <w:lvl w:ilvl="2" w:tplc="80B07D96">
      <w:numFmt w:val="bullet"/>
      <w:lvlText w:val="•"/>
      <w:lvlJc w:val="left"/>
      <w:pPr>
        <w:ind w:left="2553" w:hanging="360"/>
      </w:pPr>
      <w:rPr>
        <w:rFonts w:hint="default"/>
        <w:lang w:val="en-GB" w:eastAsia="en-GB" w:bidi="en-GB"/>
      </w:rPr>
    </w:lvl>
    <w:lvl w:ilvl="3" w:tplc="4E661510">
      <w:numFmt w:val="bullet"/>
      <w:lvlText w:val="•"/>
      <w:lvlJc w:val="left"/>
      <w:pPr>
        <w:ind w:left="3419" w:hanging="360"/>
      </w:pPr>
      <w:rPr>
        <w:rFonts w:hint="default"/>
        <w:lang w:val="en-GB" w:eastAsia="en-GB" w:bidi="en-GB"/>
      </w:rPr>
    </w:lvl>
    <w:lvl w:ilvl="4" w:tplc="66F2B056">
      <w:numFmt w:val="bullet"/>
      <w:lvlText w:val="•"/>
      <w:lvlJc w:val="left"/>
      <w:pPr>
        <w:ind w:left="4286" w:hanging="360"/>
      </w:pPr>
      <w:rPr>
        <w:rFonts w:hint="default"/>
        <w:lang w:val="en-GB" w:eastAsia="en-GB" w:bidi="en-GB"/>
      </w:rPr>
    </w:lvl>
    <w:lvl w:ilvl="5" w:tplc="543636BC">
      <w:numFmt w:val="bullet"/>
      <w:lvlText w:val="•"/>
      <w:lvlJc w:val="left"/>
      <w:pPr>
        <w:ind w:left="5153" w:hanging="360"/>
      </w:pPr>
      <w:rPr>
        <w:rFonts w:hint="default"/>
        <w:lang w:val="en-GB" w:eastAsia="en-GB" w:bidi="en-GB"/>
      </w:rPr>
    </w:lvl>
    <w:lvl w:ilvl="6" w:tplc="4D4A8092">
      <w:numFmt w:val="bullet"/>
      <w:lvlText w:val="•"/>
      <w:lvlJc w:val="left"/>
      <w:pPr>
        <w:ind w:left="6019" w:hanging="360"/>
      </w:pPr>
      <w:rPr>
        <w:rFonts w:hint="default"/>
        <w:lang w:val="en-GB" w:eastAsia="en-GB" w:bidi="en-GB"/>
      </w:rPr>
    </w:lvl>
    <w:lvl w:ilvl="7" w:tplc="CAD84048">
      <w:numFmt w:val="bullet"/>
      <w:lvlText w:val="•"/>
      <w:lvlJc w:val="left"/>
      <w:pPr>
        <w:ind w:left="6886" w:hanging="360"/>
      </w:pPr>
      <w:rPr>
        <w:rFonts w:hint="default"/>
        <w:lang w:val="en-GB" w:eastAsia="en-GB" w:bidi="en-GB"/>
      </w:rPr>
    </w:lvl>
    <w:lvl w:ilvl="8" w:tplc="75640BCA">
      <w:numFmt w:val="bullet"/>
      <w:lvlText w:val="•"/>
      <w:lvlJc w:val="left"/>
      <w:pPr>
        <w:ind w:left="7753"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BD"/>
    <w:rsid w:val="000F5BBD"/>
    <w:rsid w:val="001F4942"/>
    <w:rsid w:val="00276FA8"/>
    <w:rsid w:val="00C76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A198"/>
  <w15:docId w15:val="{BB3004FF-1583-4E7F-B03D-C9AA2F05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75"/>
      <w:ind w:left="10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76A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bsb.admin@rochdal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chdalesafeguarding.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dcterms:created xsi:type="dcterms:W3CDTF">2024-12-13T09:34:00Z</dcterms:created>
  <dcterms:modified xsi:type="dcterms:W3CDTF">2024-12-13T09:34:00Z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2017-01-17T00:00:00Z</vt:filetime>
  </property>
  <property fmtid="{D5CDD505-2E9C-101B-9397-08002B2CF9AE}" pid="3" name="Creator">
    <vt:lpwstr>Microsoft® Word 2010</vt:lpwstr>
  </property>
  <property fmtid="{D5CDD505-2E9C-101B-9397-08002B2CF9AE}" pid="4" name="LastSaved">
    <vt:filetime>2023-09-25T00:00:00Z</vt:filetime>
  </property>
</Properties>
</file>