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486" w:rsidRDefault="00832486" w:rsidP="00B65F78">
      <w:pPr>
        <w:spacing w:after="0" w:line="240" w:lineRule="auto"/>
        <w:rPr>
          <w:rFonts w:ascii="Arial" w:hAnsi="Arial" w:cs="Arial"/>
          <w:b/>
          <w:color w:val="00B0F0"/>
          <w:sz w:val="36"/>
          <w:szCs w:val="36"/>
        </w:rPr>
      </w:pPr>
      <w:r>
        <w:rPr>
          <w:rFonts w:ascii="Arial" w:hAnsi="Arial" w:cs="Arial"/>
          <w:b/>
          <w:noProof/>
          <w:u w:val="single"/>
          <w:lang w:eastAsia="en-GB"/>
        </w:rPr>
        <w:drawing>
          <wp:anchor distT="0" distB="0" distL="114300" distR="114300" simplePos="0" relativeHeight="251658240" behindDoc="0" locked="0" layoutInCell="1" allowOverlap="1" wp14:anchorId="6F81AB87" wp14:editId="5C9E4617">
            <wp:simplePos x="0" y="0"/>
            <wp:positionH relativeFrom="margin">
              <wp:align>left</wp:align>
            </wp:positionH>
            <wp:positionV relativeFrom="topMargin">
              <wp:align>bottom</wp:align>
            </wp:positionV>
            <wp:extent cx="1120140" cy="5168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SA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0140" cy="516890"/>
                    </a:xfrm>
                    <a:prstGeom prst="rect">
                      <a:avLst/>
                    </a:prstGeom>
                  </pic:spPr>
                </pic:pic>
              </a:graphicData>
            </a:graphic>
            <wp14:sizeRelH relativeFrom="page">
              <wp14:pctWidth>0</wp14:pctWidth>
            </wp14:sizeRelH>
            <wp14:sizeRelV relativeFrom="page">
              <wp14:pctHeight>0</wp14:pctHeight>
            </wp14:sizeRelV>
          </wp:anchor>
        </w:drawing>
      </w:r>
    </w:p>
    <w:p w:rsidR="00832486" w:rsidRPr="00832486" w:rsidRDefault="00815268" w:rsidP="00B65F78">
      <w:pPr>
        <w:spacing w:after="0" w:line="240" w:lineRule="auto"/>
        <w:rPr>
          <w:rFonts w:ascii="Arial" w:hAnsi="Arial" w:cs="Arial"/>
          <w:b/>
          <w:color w:val="00B0F0"/>
          <w:sz w:val="36"/>
          <w:szCs w:val="36"/>
        </w:rPr>
      </w:pPr>
      <w:r>
        <w:rPr>
          <w:rFonts w:ascii="Arial" w:hAnsi="Arial" w:cs="Arial"/>
          <w:b/>
          <w:color w:val="00B0F0"/>
          <w:sz w:val="36"/>
          <w:szCs w:val="36"/>
        </w:rPr>
        <w:t xml:space="preserve">FACTSHEET – </w:t>
      </w:r>
      <w:r w:rsidR="00340D7A">
        <w:rPr>
          <w:rFonts w:ascii="Arial" w:hAnsi="Arial" w:cs="Arial"/>
          <w:b/>
          <w:color w:val="00B0F0"/>
          <w:sz w:val="36"/>
          <w:szCs w:val="36"/>
        </w:rPr>
        <w:t xml:space="preserve">Safeguarding Adults and Coercive </w:t>
      </w:r>
      <w:r w:rsidRPr="00832486">
        <w:rPr>
          <w:rFonts w:ascii="Arial" w:hAnsi="Arial" w:cs="Arial"/>
          <w:b/>
          <w:color w:val="00B0F0"/>
          <w:sz w:val="36"/>
          <w:szCs w:val="36"/>
        </w:rPr>
        <w:t>Control</w:t>
      </w:r>
    </w:p>
    <w:p w:rsidR="00832486" w:rsidRDefault="00832486" w:rsidP="00B65F78">
      <w:pPr>
        <w:spacing w:after="0" w:line="240" w:lineRule="auto"/>
        <w:rPr>
          <w:rFonts w:ascii="Arial" w:hAnsi="Arial" w:cs="Arial"/>
          <w:b/>
          <w:u w:val="single"/>
        </w:rPr>
      </w:pPr>
    </w:p>
    <w:p w:rsidR="00815268" w:rsidRPr="00613A2D" w:rsidRDefault="00815268" w:rsidP="00B65F78">
      <w:pPr>
        <w:spacing w:after="0" w:line="240" w:lineRule="auto"/>
        <w:rPr>
          <w:rFonts w:ascii="Arial" w:hAnsi="Arial" w:cs="Arial"/>
          <w:b/>
          <w:sz w:val="24"/>
          <w:szCs w:val="24"/>
        </w:rPr>
      </w:pPr>
      <w:r w:rsidRPr="00613A2D">
        <w:rPr>
          <w:rFonts w:ascii="Arial" w:hAnsi="Arial" w:cs="Arial"/>
          <w:b/>
          <w:sz w:val="24"/>
          <w:szCs w:val="24"/>
        </w:rPr>
        <w:t>Introduction</w:t>
      </w:r>
    </w:p>
    <w:p w:rsidR="00815268" w:rsidRPr="00613A2D" w:rsidRDefault="00815268" w:rsidP="00B65F78">
      <w:pPr>
        <w:spacing w:after="0" w:line="240" w:lineRule="auto"/>
        <w:rPr>
          <w:rFonts w:ascii="Arial" w:hAnsi="Arial" w:cs="Arial"/>
          <w:b/>
          <w:sz w:val="24"/>
          <w:szCs w:val="24"/>
        </w:rPr>
      </w:pPr>
    </w:p>
    <w:p w:rsidR="00BE4090" w:rsidRPr="00613A2D" w:rsidRDefault="00BE4090" w:rsidP="00B65F78">
      <w:pPr>
        <w:spacing w:after="0" w:line="240" w:lineRule="auto"/>
        <w:rPr>
          <w:rFonts w:ascii="Arial" w:hAnsi="Arial" w:cs="Arial"/>
          <w:sz w:val="24"/>
          <w:szCs w:val="24"/>
        </w:rPr>
      </w:pPr>
      <w:r w:rsidRPr="00613A2D">
        <w:rPr>
          <w:rFonts w:ascii="Arial" w:hAnsi="Arial" w:cs="Arial"/>
          <w:sz w:val="24"/>
          <w:szCs w:val="24"/>
        </w:rPr>
        <w:t>Government strategy recognises that tackling domestic abuse is a cross – departmental and multi-agency responsibility.</w:t>
      </w:r>
    </w:p>
    <w:p w:rsidR="00BE4090" w:rsidRPr="00613A2D" w:rsidRDefault="00BE4090" w:rsidP="00B65F78">
      <w:pPr>
        <w:spacing w:after="0" w:line="240" w:lineRule="auto"/>
        <w:rPr>
          <w:rFonts w:ascii="Arial" w:hAnsi="Arial" w:cs="Arial"/>
          <w:sz w:val="24"/>
          <w:szCs w:val="24"/>
        </w:rPr>
      </w:pPr>
    </w:p>
    <w:p w:rsidR="00F06DD5" w:rsidRPr="00613A2D" w:rsidRDefault="00BE4090" w:rsidP="00B65F78">
      <w:pPr>
        <w:spacing w:after="0" w:line="240" w:lineRule="auto"/>
        <w:rPr>
          <w:rFonts w:ascii="Arial" w:hAnsi="Arial" w:cs="Arial"/>
          <w:sz w:val="24"/>
          <w:szCs w:val="24"/>
        </w:rPr>
      </w:pPr>
      <w:r w:rsidRPr="00613A2D">
        <w:rPr>
          <w:rFonts w:ascii="Arial" w:hAnsi="Arial" w:cs="Arial"/>
          <w:sz w:val="24"/>
          <w:szCs w:val="24"/>
        </w:rPr>
        <w:t xml:space="preserve">The </w:t>
      </w:r>
      <w:r w:rsidR="00F06DD5" w:rsidRPr="00613A2D">
        <w:rPr>
          <w:rFonts w:ascii="Arial" w:hAnsi="Arial" w:cs="Arial"/>
          <w:sz w:val="24"/>
          <w:szCs w:val="24"/>
        </w:rPr>
        <w:t xml:space="preserve">Care Act </w:t>
      </w:r>
      <w:r w:rsidRPr="00613A2D">
        <w:rPr>
          <w:rFonts w:ascii="Arial" w:hAnsi="Arial" w:cs="Arial"/>
          <w:sz w:val="24"/>
          <w:szCs w:val="24"/>
        </w:rPr>
        <w:t>statutory guidance</w:t>
      </w:r>
      <w:r w:rsidR="00F06DD5" w:rsidRPr="00613A2D">
        <w:rPr>
          <w:rFonts w:ascii="Arial" w:hAnsi="Arial" w:cs="Arial"/>
          <w:sz w:val="24"/>
          <w:szCs w:val="24"/>
        </w:rPr>
        <w:t xml:space="preserve"> on safeguarding includes coercive control.  This means that a local authority’s duty to make (or ask others to make) safeguarding enquires and determine what action is needed is triggered by ‘reasonable cause to suspect’ that an adult with care and support needs is experiencing coercive control (where their needs prevent them from protecting themselves). </w:t>
      </w:r>
    </w:p>
    <w:p w:rsidR="00F06DD5" w:rsidRPr="00613A2D" w:rsidRDefault="00F06DD5" w:rsidP="00B65F78">
      <w:pPr>
        <w:spacing w:after="0" w:line="240" w:lineRule="auto"/>
        <w:rPr>
          <w:rFonts w:ascii="Arial" w:hAnsi="Arial" w:cs="Arial"/>
          <w:sz w:val="24"/>
          <w:szCs w:val="24"/>
        </w:rPr>
      </w:pPr>
    </w:p>
    <w:p w:rsidR="00815268" w:rsidRPr="00613A2D" w:rsidRDefault="00815268" w:rsidP="00B65F78">
      <w:pPr>
        <w:spacing w:after="0" w:line="240" w:lineRule="auto"/>
        <w:rPr>
          <w:rFonts w:ascii="Arial" w:hAnsi="Arial" w:cs="Arial"/>
          <w:sz w:val="24"/>
          <w:szCs w:val="24"/>
        </w:rPr>
      </w:pPr>
      <w:r w:rsidRPr="00613A2D">
        <w:rPr>
          <w:rFonts w:ascii="Arial" w:hAnsi="Arial" w:cs="Arial"/>
          <w:sz w:val="24"/>
          <w:szCs w:val="24"/>
        </w:rPr>
        <w:t>A recent Safeguarding Adult Review in Rochdale has highlighted that not all practiti</w:t>
      </w:r>
      <w:r w:rsidR="00340D7A" w:rsidRPr="00613A2D">
        <w:rPr>
          <w:rFonts w:ascii="Arial" w:hAnsi="Arial" w:cs="Arial"/>
          <w:sz w:val="24"/>
          <w:szCs w:val="24"/>
        </w:rPr>
        <w:t>oners may recognise coercive</w:t>
      </w:r>
      <w:r w:rsidRPr="00613A2D">
        <w:rPr>
          <w:rFonts w:ascii="Arial" w:hAnsi="Arial" w:cs="Arial"/>
          <w:sz w:val="24"/>
          <w:szCs w:val="24"/>
        </w:rPr>
        <w:t xml:space="preserve"> </w:t>
      </w:r>
      <w:r w:rsidR="00340D7A" w:rsidRPr="00613A2D">
        <w:rPr>
          <w:rFonts w:ascii="Arial" w:hAnsi="Arial" w:cs="Arial"/>
          <w:sz w:val="24"/>
          <w:szCs w:val="24"/>
        </w:rPr>
        <w:t>c</w:t>
      </w:r>
      <w:r w:rsidR="00B51752" w:rsidRPr="00613A2D">
        <w:rPr>
          <w:rFonts w:ascii="Arial" w:hAnsi="Arial" w:cs="Arial"/>
          <w:sz w:val="24"/>
          <w:szCs w:val="24"/>
        </w:rPr>
        <w:t>ontrol when responding to safeguarding concerns</w:t>
      </w:r>
      <w:r w:rsidR="00340D7A" w:rsidRPr="00613A2D">
        <w:rPr>
          <w:rFonts w:ascii="Arial" w:hAnsi="Arial" w:cs="Arial"/>
          <w:sz w:val="24"/>
          <w:szCs w:val="24"/>
        </w:rPr>
        <w:t>, particularly in domestic abuse situations.</w:t>
      </w:r>
      <w:r w:rsidR="00B51752" w:rsidRPr="00613A2D">
        <w:rPr>
          <w:rFonts w:ascii="Arial" w:hAnsi="Arial" w:cs="Arial"/>
          <w:sz w:val="24"/>
          <w:szCs w:val="24"/>
        </w:rPr>
        <w:t xml:space="preserve">  There is a need </w:t>
      </w:r>
      <w:r w:rsidRPr="00613A2D">
        <w:rPr>
          <w:rFonts w:ascii="Arial" w:hAnsi="Arial" w:cs="Arial"/>
          <w:sz w:val="24"/>
          <w:szCs w:val="24"/>
        </w:rPr>
        <w:t>to apply professional curiosity</w:t>
      </w:r>
      <w:r w:rsidR="00F06DD5" w:rsidRPr="00613A2D">
        <w:rPr>
          <w:rFonts w:ascii="Arial" w:hAnsi="Arial" w:cs="Arial"/>
          <w:sz w:val="24"/>
          <w:szCs w:val="24"/>
        </w:rPr>
        <w:t>, and consider inherent jurisdiction,</w:t>
      </w:r>
      <w:r w:rsidRPr="00613A2D">
        <w:rPr>
          <w:rFonts w:ascii="Arial" w:hAnsi="Arial" w:cs="Arial"/>
          <w:sz w:val="24"/>
          <w:szCs w:val="24"/>
        </w:rPr>
        <w:t xml:space="preserve"> in </w:t>
      </w:r>
      <w:r w:rsidR="00340D7A" w:rsidRPr="00613A2D">
        <w:rPr>
          <w:rFonts w:ascii="Arial" w:hAnsi="Arial" w:cs="Arial"/>
          <w:sz w:val="24"/>
          <w:szCs w:val="24"/>
        </w:rPr>
        <w:t xml:space="preserve">such </w:t>
      </w:r>
      <w:r w:rsidR="00B51752" w:rsidRPr="00613A2D">
        <w:rPr>
          <w:rFonts w:ascii="Arial" w:hAnsi="Arial" w:cs="Arial"/>
          <w:sz w:val="24"/>
          <w:szCs w:val="24"/>
        </w:rPr>
        <w:t xml:space="preserve">circumstances </w:t>
      </w:r>
      <w:r w:rsidR="00F06DD5" w:rsidRPr="00613A2D">
        <w:rPr>
          <w:rFonts w:ascii="Arial" w:hAnsi="Arial" w:cs="Arial"/>
          <w:sz w:val="24"/>
          <w:szCs w:val="24"/>
        </w:rPr>
        <w:t xml:space="preserve">by asking </w:t>
      </w:r>
      <w:r w:rsidR="00340D7A" w:rsidRPr="00613A2D">
        <w:rPr>
          <w:rFonts w:ascii="Arial" w:hAnsi="Arial" w:cs="Arial"/>
          <w:sz w:val="24"/>
          <w:szCs w:val="24"/>
        </w:rPr>
        <w:t xml:space="preserve">relevant questions to ascertain what the adult is actually experiencing in order to ensure they are able to access the right support. </w:t>
      </w:r>
    </w:p>
    <w:p w:rsidR="00815268" w:rsidRPr="00613A2D" w:rsidRDefault="00815268" w:rsidP="00B65F78">
      <w:pPr>
        <w:spacing w:after="0" w:line="240" w:lineRule="auto"/>
        <w:rPr>
          <w:rFonts w:ascii="Arial" w:hAnsi="Arial" w:cs="Arial"/>
          <w:b/>
          <w:sz w:val="24"/>
          <w:szCs w:val="24"/>
        </w:rPr>
      </w:pPr>
    </w:p>
    <w:p w:rsidR="00B65F78" w:rsidRPr="00613A2D" w:rsidRDefault="00815268" w:rsidP="00B65F78">
      <w:pPr>
        <w:spacing w:after="0" w:line="240" w:lineRule="auto"/>
        <w:rPr>
          <w:rFonts w:ascii="Arial" w:hAnsi="Arial" w:cs="Arial"/>
          <w:b/>
          <w:sz w:val="24"/>
          <w:szCs w:val="24"/>
        </w:rPr>
      </w:pPr>
      <w:r w:rsidRPr="00613A2D">
        <w:rPr>
          <w:rFonts w:ascii="Arial" w:hAnsi="Arial" w:cs="Arial"/>
          <w:b/>
          <w:sz w:val="24"/>
          <w:szCs w:val="24"/>
        </w:rPr>
        <w:t xml:space="preserve">What is Coercion and </w:t>
      </w:r>
      <w:r w:rsidR="00B65F78" w:rsidRPr="00613A2D">
        <w:rPr>
          <w:rFonts w:ascii="Arial" w:hAnsi="Arial" w:cs="Arial"/>
          <w:b/>
          <w:sz w:val="24"/>
          <w:szCs w:val="24"/>
        </w:rPr>
        <w:t>Control?</w:t>
      </w:r>
    </w:p>
    <w:p w:rsidR="00E570B1" w:rsidRPr="003A3F51" w:rsidRDefault="00E570B1" w:rsidP="00B65F78">
      <w:pPr>
        <w:spacing w:after="0" w:line="240" w:lineRule="auto"/>
        <w:rPr>
          <w:rFonts w:ascii="Arial" w:hAnsi="Arial" w:cs="Arial"/>
          <w:b/>
          <w:u w:val="single"/>
        </w:rPr>
      </w:pPr>
    </w:p>
    <w:p w:rsidR="00B65F78" w:rsidRDefault="00B65F78" w:rsidP="00B65F78">
      <w:pPr>
        <w:spacing w:after="0" w:line="240" w:lineRule="auto"/>
        <w:rPr>
          <w:rFonts w:ascii="Arial" w:hAnsi="Arial" w:cs="Arial"/>
          <w:sz w:val="24"/>
          <w:szCs w:val="24"/>
        </w:rPr>
      </w:pPr>
      <w:r w:rsidRPr="003A3F51">
        <w:rPr>
          <w:rFonts w:ascii="Arial" w:hAnsi="Arial" w:cs="Arial"/>
          <w:sz w:val="24"/>
          <w:szCs w:val="24"/>
        </w:rPr>
        <w:t>Section 76 of th</w:t>
      </w:r>
      <w:r w:rsidR="00C439BC">
        <w:rPr>
          <w:rFonts w:ascii="Arial" w:hAnsi="Arial" w:cs="Arial"/>
          <w:sz w:val="24"/>
          <w:szCs w:val="24"/>
        </w:rPr>
        <w:t>e Serious Crime Act 2015 created</w:t>
      </w:r>
      <w:r w:rsidRPr="003A3F51">
        <w:rPr>
          <w:rFonts w:ascii="Arial" w:hAnsi="Arial" w:cs="Arial"/>
          <w:sz w:val="24"/>
          <w:szCs w:val="24"/>
        </w:rPr>
        <w:t xml:space="preserve"> a new offence of controlling or coercive </w:t>
      </w:r>
      <w:r w:rsidR="00340D7A">
        <w:rPr>
          <w:rFonts w:ascii="Arial" w:hAnsi="Arial" w:cs="Arial"/>
          <w:sz w:val="24"/>
          <w:szCs w:val="24"/>
        </w:rPr>
        <w:t>behaviour in intimate or family</w:t>
      </w:r>
      <w:r w:rsidR="00C439BC">
        <w:rPr>
          <w:rFonts w:ascii="Arial" w:hAnsi="Arial" w:cs="Arial"/>
          <w:sz w:val="24"/>
          <w:szCs w:val="24"/>
        </w:rPr>
        <w:t xml:space="preserve"> relationships</w:t>
      </w:r>
      <w:r w:rsidRPr="003A3F51">
        <w:rPr>
          <w:rFonts w:ascii="Arial" w:hAnsi="Arial" w:cs="Arial"/>
          <w:sz w:val="24"/>
          <w:szCs w:val="24"/>
        </w:rPr>
        <w:t>. It recognises that Domestic Ab</w:t>
      </w:r>
      <w:r w:rsidRPr="00E06E92">
        <w:rPr>
          <w:rFonts w:ascii="Arial" w:hAnsi="Arial" w:cs="Arial"/>
          <w:sz w:val="24"/>
          <w:szCs w:val="24"/>
        </w:rPr>
        <w:t xml:space="preserve">use is not always </w:t>
      </w:r>
      <w:r w:rsidR="00E570B1" w:rsidRPr="00E06E92">
        <w:rPr>
          <w:rFonts w:ascii="Arial" w:hAnsi="Arial" w:cs="Arial"/>
          <w:sz w:val="24"/>
          <w:szCs w:val="24"/>
        </w:rPr>
        <w:t xml:space="preserve">physical violence </w:t>
      </w:r>
      <w:r w:rsidRPr="00E06E92">
        <w:rPr>
          <w:rFonts w:ascii="Arial" w:hAnsi="Arial" w:cs="Arial"/>
          <w:sz w:val="24"/>
          <w:szCs w:val="24"/>
        </w:rPr>
        <w:t xml:space="preserve">and </w:t>
      </w:r>
      <w:r w:rsidRPr="003A3F51">
        <w:rPr>
          <w:rFonts w:ascii="Arial" w:hAnsi="Arial" w:cs="Arial"/>
          <w:sz w:val="24"/>
          <w:szCs w:val="24"/>
        </w:rPr>
        <w:t>can take other forms. This offence currently carries a maximum sentence of 5 years, a fine or both. The offence is designed to ‘Help victims identify the behaviour they are suffering as wrong and encourage them to report it, [as well as] cause perpetrators to rethink their controlling behaviour.’</w:t>
      </w:r>
    </w:p>
    <w:p w:rsidR="003A3F51" w:rsidRPr="003A3F51" w:rsidRDefault="003A3F51" w:rsidP="00B65F78">
      <w:pPr>
        <w:spacing w:after="0" w:line="240" w:lineRule="auto"/>
        <w:rPr>
          <w:rFonts w:ascii="Arial" w:hAnsi="Arial" w:cs="Arial"/>
          <w:sz w:val="24"/>
          <w:szCs w:val="24"/>
        </w:rPr>
      </w:pPr>
    </w:p>
    <w:p w:rsidR="00B65F78" w:rsidRPr="003A3F51" w:rsidRDefault="00B65F78" w:rsidP="00B65F78">
      <w:pPr>
        <w:spacing w:after="0" w:line="240" w:lineRule="auto"/>
        <w:rPr>
          <w:rFonts w:ascii="Arial" w:hAnsi="Arial" w:cs="Arial"/>
          <w:sz w:val="24"/>
          <w:szCs w:val="24"/>
        </w:rPr>
      </w:pPr>
      <w:r w:rsidRPr="003A3F51">
        <w:rPr>
          <w:rFonts w:ascii="Arial" w:hAnsi="Arial" w:cs="Arial"/>
          <w:sz w:val="24"/>
          <w:szCs w:val="24"/>
        </w:rPr>
        <w:t>Controlling or coercive behaviour does not relat</w:t>
      </w:r>
      <w:r w:rsidR="003A3F51">
        <w:rPr>
          <w:rFonts w:ascii="Arial" w:hAnsi="Arial" w:cs="Arial"/>
          <w:sz w:val="24"/>
          <w:szCs w:val="24"/>
        </w:rPr>
        <w:t xml:space="preserve">e to a single incident, it is a </w:t>
      </w:r>
      <w:r w:rsidRPr="003A3F51">
        <w:rPr>
          <w:rFonts w:ascii="Arial" w:hAnsi="Arial" w:cs="Arial"/>
          <w:sz w:val="24"/>
          <w:szCs w:val="24"/>
        </w:rPr>
        <w:t xml:space="preserve">purposeful pattern of behaviour which takes place over time in order for one individual to exert power, control or </w:t>
      </w:r>
      <w:r w:rsidR="003A3F51">
        <w:rPr>
          <w:rFonts w:ascii="Arial" w:hAnsi="Arial" w:cs="Arial"/>
          <w:sz w:val="24"/>
          <w:szCs w:val="24"/>
        </w:rPr>
        <w:t xml:space="preserve">coercion over another. The </w:t>
      </w:r>
      <w:r w:rsidRPr="003A3F51">
        <w:rPr>
          <w:rFonts w:ascii="Arial" w:hAnsi="Arial" w:cs="Arial"/>
          <w:sz w:val="24"/>
          <w:szCs w:val="24"/>
        </w:rPr>
        <w:t>Government definition of domestic violence and abuse outlines controlling or coercive behaviour as follows:</w:t>
      </w:r>
    </w:p>
    <w:p w:rsidR="00B65F78" w:rsidRPr="003A3F51" w:rsidRDefault="00B65F78" w:rsidP="00B65F78">
      <w:pPr>
        <w:pStyle w:val="ListParagraph"/>
        <w:numPr>
          <w:ilvl w:val="0"/>
          <w:numId w:val="1"/>
        </w:numPr>
        <w:spacing w:after="0" w:line="240" w:lineRule="auto"/>
        <w:rPr>
          <w:rFonts w:ascii="Arial" w:hAnsi="Arial" w:cs="Arial"/>
          <w:sz w:val="24"/>
          <w:szCs w:val="24"/>
        </w:rPr>
      </w:pPr>
      <w:r w:rsidRPr="003A3F51">
        <w:rPr>
          <w:rFonts w:ascii="Arial" w:hAnsi="Arial" w:cs="Arial"/>
          <w:sz w:val="24"/>
          <w:szCs w:val="24"/>
        </w:rPr>
        <w:t>Controlling behaviour</w:t>
      </w:r>
      <w:r w:rsidRPr="00E570B1">
        <w:rPr>
          <w:rFonts w:ascii="Arial" w:hAnsi="Arial" w:cs="Arial"/>
          <w:strike/>
          <w:sz w:val="24"/>
          <w:szCs w:val="24"/>
        </w:rPr>
        <w:t xml:space="preserve"> is</w:t>
      </w:r>
      <w:r w:rsidRPr="003A3F51">
        <w:rPr>
          <w:rFonts w:ascii="Arial" w:hAnsi="Arial" w:cs="Arial"/>
          <w:sz w:val="24"/>
          <w:szCs w:val="24"/>
        </w:rPr>
        <w:t>: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B65F78" w:rsidRPr="003A3F51" w:rsidRDefault="00B65F78" w:rsidP="00B65F78">
      <w:pPr>
        <w:pStyle w:val="ListParagraph"/>
        <w:numPr>
          <w:ilvl w:val="0"/>
          <w:numId w:val="1"/>
        </w:numPr>
        <w:spacing w:after="0" w:line="240" w:lineRule="auto"/>
        <w:rPr>
          <w:rFonts w:ascii="Arial" w:hAnsi="Arial" w:cs="Arial"/>
          <w:sz w:val="24"/>
          <w:szCs w:val="24"/>
        </w:rPr>
      </w:pPr>
      <w:r w:rsidRPr="003A3F51">
        <w:rPr>
          <w:rFonts w:ascii="Arial" w:hAnsi="Arial" w:cs="Arial"/>
          <w:sz w:val="24"/>
          <w:szCs w:val="24"/>
        </w:rPr>
        <w:t xml:space="preserve">Coercive behaviour </w:t>
      </w:r>
      <w:r w:rsidRPr="00E570B1">
        <w:rPr>
          <w:rFonts w:ascii="Arial" w:hAnsi="Arial" w:cs="Arial"/>
          <w:strike/>
          <w:sz w:val="24"/>
          <w:szCs w:val="24"/>
        </w:rPr>
        <w:t>is</w:t>
      </w:r>
      <w:r w:rsidRPr="003A3F51">
        <w:rPr>
          <w:rFonts w:ascii="Arial" w:hAnsi="Arial" w:cs="Arial"/>
          <w:sz w:val="24"/>
          <w:szCs w:val="24"/>
        </w:rPr>
        <w:t>: a continuing act or a pattern of acts of assault, threats, humiliation and intimidation or other abuse that is used to harm, punish, or frighten their victim.</w:t>
      </w:r>
    </w:p>
    <w:p w:rsidR="00B65F78" w:rsidRPr="003A3F51" w:rsidRDefault="00B65F78" w:rsidP="00B65F78">
      <w:pPr>
        <w:spacing w:after="0" w:line="240" w:lineRule="auto"/>
        <w:rPr>
          <w:rFonts w:ascii="Arial" w:hAnsi="Arial" w:cs="Arial"/>
          <w:sz w:val="24"/>
          <w:szCs w:val="24"/>
        </w:rPr>
      </w:pPr>
    </w:p>
    <w:p w:rsidR="00B65F78" w:rsidRPr="00C439BC" w:rsidRDefault="00B65F78" w:rsidP="00B65F78">
      <w:pPr>
        <w:spacing w:after="0" w:line="240" w:lineRule="auto"/>
        <w:rPr>
          <w:rFonts w:ascii="Arial" w:hAnsi="Arial" w:cs="Arial"/>
          <w:b/>
          <w:sz w:val="24"/>
          <w:szCs w:val="24"/>
        </w:rPr>
      </w:pPr>
      <w:r w:rsidRPr="00C439BC">
        <w:rPr>
          <w:rFonts w:ascii="Arial" w:hAnsi="Arial" w:cs="Arial"/>
          <w:b/>
          <w:sz w:val="24"/>
          <w:szCs w:val="24"/>
        </w:rPr>
        <w:t>What Constitutes an Offence?</w:t>
      </w:r>
    </w:p>
    <w:p w:rsidR="00E570B1" w:rsidRPr="003A3F51" w:rsidRDefault="00E570B1" w:rsidP="00B65F78">
      <w:pPr>
        <w:spacing w:after="0" w:line="240" w:lineRule="auto"/>
        <w:rPr>
          <w:rFonts w:ascii="Arial" w:hAnsi="Arial" w:cs="Arial"/>
          <w:b/>
          <w:sz w:val="24"/>
          <w:szCs w:val="24"/>
          <w:u w:val="single"/>
        </w:rPr>
      </w:pPr>
    </w:p>
    <w:p w:rsidR="00B65F78" w:rsidRDefault="00B65F78" w:rsidP="00B65F78">
      <w:pPr>
        <w:spacing w:after="0" w:line="240" w:lineRule="auto"/>
        <w:rPr>
          <w:rFonts w:ascii="Arial" w:hAnsi="Arial" w:cs="Arial"/>
          <w:sz w:val="24"/>
          <w:szCs w:val="24"/>
        </w:rPr>
      </w:pPr>
      <w:r w:rsidRPr="003A3F51">
        <w:rPr>
          <w:rFonts w:ascii="Arial" w:hAnsi="Arial" w:cs="Arial"/>
          <w:sz w:val="24"/>
          <w:szCs w:val="24"/>
        </w:rPr>
        <w:t>There are four tests to satisfy for the offence to apply:</w:t>
      </w:r>
    </w:p>
    <w:p w:rsidR="00E570B1" w:rsidRPr="003A3F51" w:rsidRDefault="00E570B1" w:rsidP="00B65F78">
      <w:pPr>
        <w:spacing w:after="0" w:line="240" w:lineRule="auto"/>
        <w:rPr>
          <w:rFonts w:ascii="Arial" w:hAnsi="Arial" w:cs="Arial"/>
          <w:sz w:val="24"/>
          <w:szCs w:val="24"/>
        </w:rPr>
      </w:pPr>
    </w:p>
    <w:p w:rsidR="00B65F78" w:rsidRPr="00E570B1" w:rsidRDefault="00B65F78" w:rsidP="003A3F51">
      <w:pPr>
        <w:pStyle w:val="ListParagraph"/>
        <w:numPr>
          <w:ilvl w:val="0"/>
          <w:numId w:val="2"/>
        </w:numPr>
        <w:spacing w:after="0" w:line="240" w:lineRule="auto"/>
        <w:ind w:left="360"/>
        <w:rPr>
          <w:rFonts w:ascii="Arial" w:hAnsi="Arial" w:cs="Arial"/>
          <w:b/>
          <w:sz w:val="24"/>
          <w:szCs w:val="24"/>
        </w:rPr>
      </w:pPr>
      <w:r w:rsidRPr="00E570B1">
        <w:rPr>
          <w:rFonts w:ascii="Arial" w:hAnsi="Arial" w:cs="Arial"/>
          <w:b/>
          <w:sz w:val="24"/>
          <w:szCs w:val="24"/>
        </w:rPr>
        <w:t xml:space="preserve">The controlling or coercive behaviour must take place “repeatedly </w:t>
      </w:r>
      <w:r w:rsidRPr="00E06E92">
        <w:rPr>
          <w:rFonts w:ascii="Arial" w:hAnsi="Arial" w:cs="Arial"/>
          <w:b/>
          <w:sz w:val="24"/>
          <w:szCs w:val="24"/>
        </w:rPr>
        <w:t>o</w:t>
      </w:r>
      <w:r w:rsidR="00E570B1" w:rsidRPr="00E06E92">
        <w:rPr>
          <w:rFonts w:ascii="Arial" w:hAnsi="Arial" w:cs="Arial"/>
          <w:b/>
          <w:sz w:val="24"/>
          <w:szCs w:val="24"/>
        </w:rPr>
        <w:t>r</w:t>
      </w:r>
      <w:r w:rsidR="003A3F51" w:rsidRPr="00E06E92">
        <w:rPr>
          <w:rFonts w:ascii="Arial" w:hAnsi="Arial" w:cs="Arial"/>
          <w:b/>
          <w:sz w:val="24"/>
          <w:szCs w:val="24"/>
        </w:rPr>
        <w:t xml:space="preserve"> </w:t>
      </w:r>
      <w:r w:rsidR="00C439BC">
        <w:rPr>
          <w:rFonts w:ascii="Arial" w:hAnsi="Arial" w:cs="Arial"/>
          <w:b/>
          <w:sz w:val="24"/>
          <w:szCs w:val="24"/>
        </w:rPr>
        <w:t>continuously”</w:t>
      </w:r>
    </w:p>
    <w:p w:rsidR="00B65F78" w:rsidRPr="003A3F51" w:rsidRDefault="00B65F78" w:rsidP="003A3F51">
      <w:pPr>
        <w:pStyle w:val="ListParagraph"/>
        <w:numPr>
          <w:ilvl w:val="0"/>
          <w:numId w:val="5"/>
        </w:numPr>
        <w:spacing w:after="0" w:line="240" w:lineRule="auto"/>
        <w:ind w:left="360"/>
        <w:rPr>
          <w:rFonts w:ascii="Arial" w:hAnsi="Arial" w:cs="Arial"/>
          <w:sz w:val="24"/>
          <w:szCs w:val="24"/>
        </w:rPr>
      </w:pPr>
      <w:r w:rsidRPr="003A3F51">
        <w:rPr>
          <w:rFonts w:ascii="Arial" w:hAnsi="Arial" w:cs="Arial"/>
          <w:sz w:val="24"/>
          <w:szCs w:val="24"/>
        </w:rPr>
        <w:t>Continuously = ongoing basis. There is no set number of incidents to meet the threshold.</w:t>
      </w:r>
    </w:p>
    <w:p w:rsidR="00B65F78" w:rsidRPr="003A3F51" w:rsidRDefault="00B65F78" w:rsidP="003A3F51">
      <w:pPr>
        <w:pStyle w:val="ListParagraph"/>
        <w:numPr>
          <w:ilvl w:val="0"/>
          <w:numId w:val="3"/>
        </w:numPr>
        <w:spacing w:after="0" w:line="240" w:lineRule="auto"/>
        <w:ind w:left="360"/>
        <w:rPr>
          <w:rFonts w:ascii="Arial" w:hAnsi="Arial" w:cs="Arial"/>
          <w:sz w:val="24"/>
          <w:szCs w:val="24"/>
        </w:rPr>
      </w:pPr>
      <w:r w:rsidRPr="003A3F51">
        <w:rPr>
          <w:rFonts w:ascii="Arial" w:hAnsi="Arial" w:cs="Arial"/>
          <w:sz w:val="24"/>
          <w:szCs w:val="24"/>
        </w:rPr>
        <w:t>The behaviour must be so that it may cause the victim to change their way of living.</w:t>
      </w:r>
    </w:p>
    <w:p w:rsidR="00B65F78" w:rsidRPr="003A3F51" w:rsidRDefault="00B65F78" w:rsidP="003A3F51">
      <w:pPr>
        <w:pStyle w:val="ListParagraph"/>
        <w:numPr>
          <w:ilvl w:val="0"/>
          <w:numId w:val="3"/>
        </w:numPr>
        <w:spacing w:after="0" w:line="240" w:lineRule="auto"/>
        <w:ind w:left="360"/>
        <w:rPr>
          <w:rFonts w:ascii="Arial" w:hAnsi="Arial" w:cs="Arial"/>
          <w:sz w:val="24"/>
          <w:szCs w:val="24"/>
        </w:rPr>
      </w:pPr>
      <w:r w:rsidRPr="003A3F51">
        <w:rPr>
          <w:rFonts w:ascii="Arial" w:hAnsi="Arial" w:cs="Arial"/>
          <w:sz w:val="24"/>
          <w:szCs w:val="24"/>
        </w:rPr>
        <w:t>Behaviour displayed on only one occasion would not amount to repeated or continuous behaviour and courts may look for evidence of a pattern of behaviour established over a period of time rather than, for example, one or two isolated incidents which do not appear to establish a pattern.</w:t>
      </w:r>
    </w:p>
    <w:p w:rsidR="00B65F78" w:rsidRDefault="00B65F78" w:rsidP="003A3F51">
      <w:pPr>
        <w:pStyle w:val="ListParagraph"/>
        <w:numPr>
          <w:ilvl w:val="0"/>
          <w:numId w:val="3"/>
        </w:numPr>
        <w:spacing w:after="0" w:line="240" w:lineRule="auto"/>
        <w:ind w:left="360"/>
        <w:rPr>
          <w:rFonts w:ascii="Arial" w:hAnsi="Arial" w:cs="Arial"/>
          <w:sz w:val="24"/>
          <w:szCs w:val="24"/>
        </w:rPr>
      </w:pPr>
      <w:r w:rsidRPr="003A3F51">
        <w:rPr>
          <w:rFonts w:ascii="Arial" w:hAnsi="Arial" w:cs="Arial"/>
          <w:sz w:val="24"/>
          <w:szCs w:val="24"/>
        </w:rPr>
        <w:t>The Act does not specify a timeframe between the incidents of the behaviour when it takes place repeatedly, therefore, the occurrences do not necessarily have to take place in immediate succession. However, two such controlling incidents taking place 10 years apart (for example) are unlikely to be sufficient, because it is unlikely that this will be considered to be behaviour that is occurring “repeatedly or continuously”.</w:t>
      </w:r>
    </w:p>
    <w:p w:rsidR="00E570B1" w:rsidRPr="003A3F51" w:rsidRDefault="00E570B1" w:rsidP="00E570B1">
      <w:pPr>
        <w:pStyle w:val="ListParagraph"/>
        <w:spacing w:after="0" w:line="240" w:lineRule="auto"/>
        <w:ind w:left="360"/>
        <w:rPr>
          <w:rFonts w:ascii="Arial" w:hAnsi="Arial" w:cs="Arial"/>
          <w:sz w:val="24"/>
          <w:szCs w:val="24"/>
        </w:rPr>
      </w:pPr>
    </w:p>
    <w:p w:rsidR="00B65F78" w:rsidRPr="00E570B1" w:rsidRDefault="00B65F78" w:rsidP="00B65F78">
      <w:pPr>
        <w:pStyle w:val="ListParagraph"/>
        <w:spacing w:after="0" w:line="240" w:lineRule="auto"/>
        <w:rPr>
          <w:rFonts w:ascii="Arial" w:hAnsi="Arial" w:cs="Arial"/>
          <w:sz w:val="24"/>
          <w:szCs w:val="24"/>
        </w:rPr>
      </w:pPr>
    </w:p>
    <w:p w:rsidR="00B65F78" w:rsidRPr="00E570B1" w:rsidRDefault="00B65F78" w:rsidP="003A3F51">
      <w:pPr>
        <w:pStyle w:val="ListParagraph"/>
        <w:numPr>
          <w:ilvl w:val="0"/>
          <w:numId w:val="2"/>
        </w:numPr>
        <w:spacing w:after="0" w:line="240" w:lineRule="auto"/>
        <w:ind w:left="360"/>
        <w:rPr>
          <w:rFonts w:ascii="Arial" w:hAnsi="Arial" w:cs="Arial"/>
          <w:b/>
          <w:sz w:val="24"/>
          <w:szCs w:val="24"/>
        </w:rPr>
      </w:pPr>
      <w:r w:rsidRPr="00E570B1">
        <w:rPr>
          <w:rFonts w:ascii="Arial" w:hAnsi="Arial" w:cs="Arial"/>
          <w:b/>
          <w:sz w:val="24"/>
          <w:szCs w:val="24"/>
        </w:rPr>
        <w:t>The pattern of behaviour has to have a “se</w:t>
      </w:r>
      <w:r w:rsidR="003A3F51" w:rsidRPr="00E570B1">
        <w:rPr>
          <w:rFonts w:ascii="Arial" w:hAnsi="Arial" w:cs="Arial"/>
          <w:b/>
          <w:sz w:val="24"/>
          <w:szCs w:val="24"/>
        </w:rPr>
        <w:t>rious effect” on the victim</w:t>
      </w:r>
    </w:p>
    <w:p w:rsidR="00B65F78" w:rsidRDefault="00B65F78" w:rsidP="003A3F51">
      <w:pPr>
        <w:pStyle w:val="ListParagraph"/>
        <w:numPr>
          <w:ilvl w:val="0"/>
          <w:numId w:val="6"/>
        </w:numPr>
        <w:spacing w:after="0" w:line="240" w:lineRule="auto"/>
        <w:ind w:left="360"/>
        <w:rPr>
          <w:rFonts w:ascii="Arial" w:hAnsi="Arial" w:cs="Arial"/>
          <w:sz w:val="24"/>
          <w:szCs w:val="24"/>
        </w:rPr>
      </w:pPr>
      <w:r w:rsidRPr="003A3F51">
        <w:rPr>
          <w:rFonts w:ascii="Arial" w:hAnsi="Arial" w:cs="Arial"/>
          <w:sz w:val="24"/>
          <w:szCs w:val="24"/>
        </w:rPr>
        <w:t>The victim is caused to fear that violence will be used against them on “at least two occasions”, OR they are caused serious alarm or distress which has a substantial adverse effect on their usual day-to-day activities. Fear of violence does not need to be solely from the perpetrator – it can be someone acting on their behalf.</w:t>
      </w:r>
    </w:p>
    <w:p w:rsidR="003A3F51" w:rsidRPr="003A3F51" w:rsidRDefault="003A3F51" w:rsidP="003A3F51">
      <w:pPr>
        <w:spacing w:after="0" w:line="240" w:lineRule="auto"/>
        <w:rPr>
          <w:rFonts w:ascii="Arial" w:hAnsi="Arial" w:cs="Arial"/>
          <w:sz w:val="24"/>
          <w:szCs w:val="24"/>
        </w:rPr>
      </w:pPr>
    </w:p>
    <w:p w:rsidR="00B65F78" w:rsidRPr="00E570B1" w:rsidRDefault="00B65F78" w:rsidP="00FE0B00">
      <w:pPr>
        <w:pStyle w:val="ListParagraph"/>
        <w:numPr>
          <w:ilvl w:val="0"/>
          <w:numId w:val="2"/>
        </w:numPr>
        <w:spacing w:after="0" w:line="240" w:lineRule="auto"/>
        <w:ind w:left="360"/>
        <w:rPr>
          <w:rFonts w:ascii="Arial" w:hAnsi="Arial" w:cs="Arial"/>
          <w:b/>
          <w:sz w:val="24"/>
          <w:szCs w:val="24"/>
        </w:rPr>
      </w:pPr>
      <w:r w:rsidRPr="00E570B1">
        <w:rPr>
          <w:rFonts w:ascii="Arial" w:hAnsi="Arial" w:cs="Arial"/>
          <w:b/>
          <w:sz w:val="24"/>
          <w:szCs w:val="24"/>
        </w:rPr>
        <w:t>The behaviour must be such that the perpetrator knows or “ought to know” that it will have a serious effect on the victim</w:t>
      </w:r>
    </w:p>
    <w:p w:rsidR="00B65F78" w:rsidRPr="003A3F51" w:rsidRDefault="00B65F78" w:rsidP="00FE0B00">
      <w:pPr>
        <w:pStyle w:val="ListParagraph"/>
        <w:numPr>
          <w:ilvl w:val="0"/>
          <w:numId w:val="4"/>
        </w:numPr>
        <w:spacing w:after="0" w:line="240" w:lineRule="auto"/>
        <w:rPr>
          <w:rFonts w:ascii="Arial" w:hAnsi="Arial" w:cs="Arial"/>
          <w:sz w:val="24"/>
          <w:szCs w:val="24"/>
        </w:rPr>
      </w:pPr>
      <w:r w:rsidRPr="003A3F51">
        <w:rPr>
          <w:rFonts w:ascii="Arial" w:hAnsi="Arial" w:cs="Arial"/>
          <w:sz w:val="24"/>
          <w:szCs w:val="24"/>
        </w:rPr>
        <w:t>This is an objective test – any ‘reasonable’ person in possession of the same information ‘ought to know’.</w:t>
      </w:r>
    </w:p>
    <w:p w:rsidR="00B65F78" w:rsidRPr="00FE0B00" w:rsidRDefault="00B65F78" w:rsidP="00FE0B00">
      <w:pPr>
        <w:spacing w:after="0" w:line="240" w:lineRule="auto"/>
        <w:rPr>
          <w:rFonts w:ascii="Arial" w:hAnsi="Arial" w:cs="Arial"/>
          <w:sz w:val="24"/>
          <w:szCs w:val="24"/>
        </w:rPr>
      </w:pPr>
    </w:p>
    <w:p w:rsidR="00FE0B00" w:rsidRPr="00E570B1" w:rsidRDefault="00B65F78" w:rsidP="00C17DE5">
      <w:pPr>
        <w:pStyle w:val="ListParagraph"/>
        <w:numPr>
          <w:ilvl w:val="0"/>
          <w:numId w:val="2"/>
        </w:numPr>
        <w:spacing w:after="0" w:line="240" w:lineRule="auto"/>
        <w:ind w:left="360"/>
        <w:rPr>
          <w:rFonts w:ascii="Arial" w:hAnsi="Arial" w:cs="Arial"/>
          <w:b/>
          <w:sz w:val="24"/>
          <w:szCs w:val="24"/>
        </w:rPr>
      </w:pPr>
      <w:r w:rsidRPr="00E570B1">
        <w:rPr>
          <w:rFonts w:ascii="Arial" w:hAnsi="Arial" w:cs="Arial"/>
          <w:b/>
          <w:sz w:val="24"/>
          <w:szCs w:val="24"/>
        </w:rPr>
        <w:t>The perpetrator and victim have to be ‘personally connected</w:t>
      </w:r>
      <w:r w:rsidR="00FE0B00" w:rsidRPr="00E570B1">
        <w:rPr>
          <w:rFonts w:ascii="Arial" w:hAnsi="Arial" w:cs="Arial"/>
          <w:b/>
          <w:sz w:val="24"/>
          <w:szCs w:val="24"/>
        </w:rPr>
        <w:t>’ when the incidents took place</w:t>
      </w:r>
    </w:p>
    <w:p w:rsidR="00B65F78" w:rsidRPr="003A3F51" w:rsidRDefault="00B65F78" w:rsidP="00FE0B00">
      <w:pPr>
        <w:pStyle w:val="ListParagraph"/>
        <w:numPr>
          <w:ilvl w:val="0"/>
          <w:numId w:val="4"/>
        </w:numPr>
        <w:spacing w:after="0" w:line="240" w:lineRule="auto"/>
        <w:rPr>
          <w:rFonts w:ascii="Arial" w:hAnsi="Arial" w:cs="Arial"/>
          <w:sz w:val="24"/>
          <w:szCs w:val="24"/>
        </w:rPr>
      </w:pPr>
      <w:r w:rsidRPr="003A3F51">
        <w:rPr>
          <w:rFonts w:ascii="Arial" w:hAnsi="Arial" w:cs="Arial"/>
          <w:sz w:val="24"/>
          <w:szCs w:val="24"/>
        </w:rPr>
        <w:t>Personally connected can mean they were in in an intimate personal relationship (whether they lived together or not), they lived together and were family members or they lived together and had previously been in an intimate personal relationship.</w:t>
      </w:r>
    </w:p>
    <w:p w:rsidR="00B65F78" w:rsidRPr="003A3F51" w:rsidRDefault="00B65F78" w:rsidP="00FE0B00">
      <w:pPr>
        <w:pStyle w:val="ListParagraph"/>
        <w:numPr>
          <w:ilvl w:val="0"/>
          <w:numId w:val="4"/>
        </w:numPr>
        <w:spacing w:after="0" w:line="240" w:lineRule="auto"/>
        <w:rPr>
          <w:rFonts w:ascii="Arial" w:hAnsi="Arial" w:cs="Arial"/>
          <w:sz w:val="24"/>
          <w:szCs w:val="24"/>
        </w:rPr>
      </w:pPr>
      <w:r w:rsidRPr="003A3F51">
        <w:rPr>
          <w:rFonts w:ascii="Arial" w:hAnsi="Arial" w:cs="Arial"/>
          <w:sz w:val="24"/>
          <w:szCs w:val="24"/>
        </w:rPr>
        <w:t>It is not necessary for the perpetrator and victim to still be cohabiting or in a relationship when an incident is reported so long as it took place when they were “personally connected”, and after the offence came into force.</w:t>
      </w:r>
    </w:p>
    <w:p w:rsidR="00B65F78" w:rsidRPr="003A3F51" w:rsidRDefault="00B65F78" w:rsidP="00FE0B00">
      <w:pPr>
        <w:pStyle w:val="ListParagraph"/>
        <w:numPr>
          <w:ilvl w:val="0"/>
          <w:numId w:val="4"/>
        </w:numPr>
        <w:spacing w:after="0" w:line="240" w:lineRule="auto"/>
        <w:rPr>
          <w:rFonts w:ascii="Arial" w:hAnsi="Arial" w:cs="Arial"/>
          <w:sz w:val="24"/>
          <w:szCs w:val="24"/>
        </w:rPr>
      </w:pPr>
      <w:r w:rsidRPr="003A3F51">
        <w:rPr>
          <w:rFonts w:ascii="Arial" w:hAnsi="Arial" w:cs="Arial"/>
          <w:sz w:val="24"/>
          <w:szCs w:val="24"/>
        </w:rPr>
        <w:t>If they were not personally connected, or the incidents took place after a relationship/cohabitation, the stalking and harassment legislation may instead apply.</w:t>
      </w:r>
    </w:p>
    <w:p w:rsidR="003A3F51" w:rsidRPr="003A3F51" w:rsidRDefault="003A3F51" w:rsidP="00B65F78">
      <w:pPr>
        <w:spacing w:after="0" w:line="240" w:lineRule="auto"/>
        <w:rPr>
          <w:rFonts w:ascii="Arial" w:hAnsi="Arial" w:cs="Arial"/>
          <w:sz w:val="24"/>
          <w:szCs w:val="24"/>
        </w:rPr>
      </w:pPr>
    </w:p>
    <w:p w:rsidR="00E570B1" w:rsidRPr="00C439BC" w:rsidRDefault="00B65F78" w:rsidP="00B65F78">
      <w:pPr>
        <w:spacing w:after="0" w:line="240" w:lineRule="auto"/>
        <w:rPr>
          <w:rFonts w:ascii="Arial" w:hAnsi="Arial" w:cs="Arial"/>
          <w:b/>
          <w:sz w:val="24"/>
          <w:szCs w:val="24"/>
        </w:rPr>
      </w:pPr>
      <w:r w:rsidRPr="00C439BC">
        <w:rPr>
          <w:rFonts w:ascii="Arial" w:hAnsi="Arial" w:cs="Arial"/>
          <w:b/>
          <w:sz w:val="24"/>
          <w:szCs w:val="24"/>
        </w:rPr>
        <w:t>Types of Behaviour</w:t>
      </w:r>
    </w:p>
    <w:p w:rsidR="00E570B1" w:rsidRDefault="00E570B1" w:rsidP="00B65F78">
      <w:pPr>
        <w:spacing w:after="0" w:line="240" w:lineRule="auto"/>
        <w:rPr>
          <w:rFonts w:ascii="Arial" w:hAnsi="Arial" w:cs="Arial"/>
          <w:b/>
          <w:sz w:val="24"/>
          <w:szCs w:val="24"/>
          <w:u w:val="single"/>
        </w:rPr>
      </w:pPr>
    </w:p>
    <w:p w:rsidR="00B65F78" w:rsidRPr="00F05F39" w:rsidRDefault="00B65F78" w:rsidP="00B65F78">
      <w:pPr>
        <w:spacing w:after="0" w:line="240" w:lineRule="auto"/>
        <w:rPr>
          <w:rFonts w:ascii="Arial" w:hAnsi="Arial" w:cs="Arial"/>
          <w:i/>
          <w:sz w:val="24"/>
          <w:szCs w:val="24"/>
        </w:rPr>
      </w:pPr>
      <w:r w:rsidRPr="00F05F39">
        <w:rPr>
          <w:rFonts w:ascii="Arial" w:hAnsi="Arial" w:cs="Arial"/>
          <w:i/>
          <w:sz w:val="24"/>
          <w:szCs w:val="24"/>
        </w:rPr>
        <w:t xml:space="preserve"> (Taken from the Home Office statutory guidance framework)</w:t>
      </w:r>
    </w:p>
    <w:p w:rsidR="00B65F78" w:rsidRPr="003A3F51" w:rsidRDefault="00B65F78" w:rsidP="00B65F78">
      <w:pPr>
        <w:spacing w:after="0" w:line="240" w:lineRule="auto"/>
        <w:rPr>
          <w:rFonts w:ascii="Arial" w:hAnsi="Arial" w:cs="Arial"/>
          <w:sz w:val="24"/>
          <w:szCs w:val="24"/>
        </w:rPr>
      </w:pPr>
      <w:r w:rsidRPr="003A3F51">
        <w:rPr>
          <w:rFonts w:ascii="Arial" w:hAnsi="Arial" w:cs="Arial"/>
          <w:sz w:val="24"/>
          <w:szCs w:val="24"/>
        </w:rPr>
        <w:t xml:space="preserve">The types of behaviour associated with coercion or control may or may not constitute </w:t>
      </w:r>
      <w:r w:rsidR="003A3F51" w:rsidRPr="003A3F51">
        <w:rPr>
          <w:rFonts w:ascii="Arial" w:hAnsi="Arial" w:cs="Arial"/>
          <w:sz w:val="24"/>
          <w:szCs w:val="24"/>
        </w:rPr>
        <w:t xml:space="preserve">a criminal offence in their own </w:t>
      </w:r>
      <w:r w:rsidRPr="003A3F51">
        <w:rPr>
          <w:rFonts w:ascii="Arial" w:hAnsi="Arial" w:cs="Arial"/>
          <w:sz w:val="24"/>
          <w:szCs w:val="24"/>
        </w:rPr>
        <w:t>right. It is important to remember that the presence of controlling or coercive behavi</w:t>
      </w:r>
      <w:r w:rsidR="003A3F51" w:rsidRPr="003A3F51">
        <w:rPr>
          <w:rFonts w:ascii="Arial" w:hAnsi="Arial" w:cs="Arial"/>
          <w:sz w:val="24"/>
          <w:szCs w:val="24"/>
        </w:rPr>
        <w:t xml:space="preserve">our does not mean that no other </w:t>
      </w:r>
      <w:r w:rsidRPr="003A3F51">
        <w:rPr>
          <w:rFonts w:ascii="Arial" w:hAnsi="Arial" w:cs="Arial"/>
          <w:sz w:val="24"/>
          <w:szCs w:val="24"/>
        </w:rPr>
        <w:t xml:space="preserve">offence has been </w:t>
      </w:r>
      <w:r w:rsidRPr="003A3F51">
        <w:rPr>
          <w:rFonts w:ascii="Arial" w:hAnsi="Arial" w:cs="Arial"/>
          <w:sz w:val="24"/>
          <w:szCs w:val="24"/>
        </w:rPr>
        <w:lastRenderedPageBreak/>
        <w:t>committed or cannot be charged. However, the perpetrator may limit</w:t>
      </w:r>
      <w:r w:rsidR="003A3F51" w:rsidRPr="003A3F51">
        <w:rPr>
          <w:rFonts w:ascii="Arial" w:hAnsi="Arial" w:cs="Arial"/>
          <w:sz w:val="24"/>
          <w:szCs w:val="24"/>
        </w:rPr>
        <w:t xml:space="preserve"> space for action and exhibit a </w:t>
      </w:r>
      <w:r w:rsidRPr="003A3F51">
        <w:rPr>
          <w:rFonts w:ascii="Arial" w:hAnsi="Arial" w:cs="Arial"/>
          <w:sz w:val="24"/>
          <w:szCs w:val="24"/>
        </w:rPr>
        <w:t>story of ownership a</w:t>
      </w:r>
      <w:r w:rsidR="003A3F51" w:rsidRPr="003A3F51">
        <w:rPr>
          <w:rFonts w:ascii="Arial" w:hAnsi="Arial" w:cs="Arial"/>
          <w:sz w:val="24"/>
          <w:szCs w:val="24"/>
        </w:rPr>
        <w:t xml:space="preserve">nd entitlement over the victim. </w:t>
      </w:r>
      <w:r w:rsidRPr="003A3F51">
        <w:rPr>
          <w:rFonts w:ascii="Arial" w:hAnsi="Arial" w:cs="Arial"/>
          <w:sz w:val="24"/>
          <w:szCs w:val="24"/>
        </w:rPr>
        <w:t>Such behaviours might include (non-exhaustive list):</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 xml:space="preserve">Isolating a person </w:t>
      </w:r>
      <w:r w:rsidR="00E570B1">
        <w:rPr>
          <w:rFonts w:ascii="Arial" w:hAnsi="Arial" w:cs="Arial"/>
          <w:sz w:val="24"/>
          <w:szCs w:val="24"/>
        </w:rPr>
        <w:t>from their friends and family; monitoring their time</w:t>
      </w:r>
      <w:r w:rsidR="00C439BC">
        <w:rPr>
          <w:rFonts w:ascii="Arial" w:hAnsi="Arial" w:cs="Arial"/>
          <w:sz w:val="24"/>
          <w:szCs w:val="24"/>
        </w:rPr>
        <w:t xml:space="preserve"> or their phone</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Depriving them of their basic needs or access to support services, such as special</w:t>
      </w:r>
      <w:r w:rsidR="00C439BC">
        <w:rPr>
          <w:rFonts w:ascii="Arial" w:hAnsi="Arial" w:cs="Arial"/>
          <w:sz w:val="24"/>
          <w:szCs w:val="24"/>
        </w:rPr>
        <w:t>ist support or medical services</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Moni</w:t>
      </w:r>
      <w:r w:rsidR="00E570B1">
        <w:rPr>
          <w:rFonts w:ascii="Arial" w:hAnsi="Arial" w:cs="Arial"/>
          <w:sz w:val="24"/>
          <w:szCs w:val="24"/>
        </w:rPr>
        <w:t>toring a person via online communication tools or using spyware</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Taking control over aspects of their everyday life, such as where they can go, who</w:t>
      </w:r>
      <w:r w:rsidR="003A3F51" w:rsidRPr="00FE0B00">
        <w:rPr>
          <w:rFonts w:ascii="Arial" w:hAnsi="Arial" w:cs="Arial"/>
          <w:sz w:val="24"/>
          <w:szCs w:val="24"/>
        </w:rPr>
        <w:t xml:space="preserve"> they can see, what to wear and </w:t>
      </w:r>
      <w:r w:rsidR="00E570B1">
        <w:rPr>
          <w:rFonts w:ascii="Arial" w:hAnsi="Arial" w:cs="Arial"/>
          <w:sz w:val="24"/>
          <w:szCs w:val="24"/>
        </w:rPr>
        <w:t>when they can sleep</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 xml:space="preserve">Repeatedly putting them down such as </w:t>
      </w:r>
      <w:r w:rsidR="00E570B1">
        <w:rPr>
          <w:rFonts w:ascii="Arial" w:hAnsi="Arial" w:cs="Arial"/>
          <w:sz w:val="24"/>
          <w:szCs w:val="24"/>
        </w:rPr>
        <w:t>telling them they are worthless</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Enforcing rules and activity which humiliate, d</w:t>
      </w:r>
      <w:r w:rsidR="00E570B1">
        <w:rPr>
          <w:rFonts w:ascii="Arial" w:hAnsi="Arial" w:cs="Arial"/>
          <w:sz w:val="24"/>
          <w:szCs w:val="24"/>
        </w:rPr>
        <w:t>egrade or dehumanise the victim</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Forcing the victim to take part in criminal activity such as shoplifting, neglect or</w:t>
      </w:r>
      <w:r w:rsidR="003A3F51" w:rsidRPr="00FE0B00">
        <w:rPr>
          <w:rFonts w:ascii="Arial" w:hAnsi="Arial" w:cs="Arial"/>
          <w:sz w:val="24"/>
          <w:szCs w:val="24"/>
        </w:rPr>
        <w:t xml:space="preserve"> abuse of children to encourage </w:t>
      </w:r>
      <w:r w:rsidRPr="00FE0B00">
        <w:rPr>
          <w:rFonts w:ascii="Arial" w:hAnsi="Arial" w:cs="Arial"/>
          <w:sz w:val="24"/>
          <w:szCs w:val="24"/>
        </w:rPr>
        <w:t>self-blame and pr</w:t>
      </w:r>
      <w:r w:rsidR="00E570B1">
        <w:rPr>
          <w:rFonts w:ascii="Arial" w:hAnsi="Arial" w:cs="Arial"/>
          <w:sz w:val="24"/>
          <w:szCs w:val="24"/>
        </w:rPr>
        <w:t>event disclosure to authorities</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Financial abuse including control of finances, such as only allowin</w:t>
      </w:r>
      <w:r w:rsidR="00E570B1">
        <w:rPr>
          <w:rFonts w:ascii="Arial" w:hAnsi="Arial" w:cs="Arial"/>
          <w:sz w:val="24"/>
          <w:szCs w:val="24"/>
        </w:rPr>
        <w:t>g a person a punitive allowance</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Threats: to hurt or kill; to a child; to reveal or publish private information (e.g. threatening to ‘out’ someone)</w:t>
      </w:r>
    </w:p>
    <w:p w:rsidR="00B65F78" w:rsidRPr="00FE0B00" w:rsidRDefault="00E570B1" w:rsidP="00FE0B00">
      <w:pPr>
        <w:pStyle w:val="ListParagraph"/>
        <w:numPr>
          <w:ilvl w:val="0"/>
          <w:numId w:val="7"/>
        </w:numPr>
        <w:spacing w:after="0" w:line="240" w:lineRule="auto"/>
        <w:rPr>
          <w:rFonts w:ascii="Arial" w:hAnsi="Arial" w:cs="Arial"/>
          <w:sz w:val="24"/>
          <w:szCs w:val="24"/>
        </w:rPr>
      </w:pPr>
      <w:r>
        <w:rPr>
          <w:rFonts w:ascii="Arial" w:hAnsi="Arial" w:cs="Arial"/>
          <w:sz w:val="24"/>
          <w:szCs w:val="24"/>
        </w:rPr>
        <w:t>Assault; Rape</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Criminal damage (such as destruction of household g</w:t>
      </w:r>
      <w:r w:rsidR="00E570B1">
        <w:rPr>
          <w:rFonts w:ascii="Arial" w:hAnsi="Arial" w:cs="Arial"/>
          <w:sz w:val="24"/>
          <w:szCs w:val="24"/>
        </w:rPr>
        <w:t>oods)</w:t>
      </w:r>
    </w:p>
    <w:p w:rsidR="00B65F78" w:rsidRPr="00FE0B00" w:rsidRDefault="00B65F78" w:rsidP="00FE0B00">
      <w:pPr>
        <w:pStyle w:val="ListParagraph"/>
        <w:numPr>
          <w:ilvl w:val="0"/>
          <w:numId w:val="7"/>
        </w:numPr>
        <w:spacing w:after="0" w:line="240" w:lineRule="auto"/>
        <w:rPr>
          <w:rFonts w:ascii="Arial" w:hAnsi="Arial" w:cs="Arial"/>
          <w:sz w:val="24"/>
          <w:szCs w:val="24"/>
        </w:rPr>
      </w:pPr>
      <w:r w:rsidRPr="00FE0B00">
        <w:rPr>
          <w:rFonts w:ascii="Arial" w:hAnsi="Arial" w:cs="Arial"/>
          <w:sz w:val="24"/>
          <w:szCs w:val="24"/>
        </w:rPr>
        <w:t>Preventing a person from having access to transport or from working.</w:t>
      </w:r>
    </w:p>
    <w:p w:rsidR="00832486" w:rsidRDefault="00832486" w:rsidP="00B65F78">
      <w:pPr>
        <w:spacing w:after="0" w:line="240" w:lineRule="auto"/>
        <w:rPr>
          <w:rFonts w:ascii="Arial" w:hAnsi="Arial" w:cs="Arial"/>
          <w:b/>
          <w:sz w:val="24"/>
          <w:szCs w:val="24"/>
          <w:u w:val="single"/>
        </w:rPr>
      </w:pPr>
    </w:p>
    <w:p w:rsidR="00FE0B00" w:rsidRPr="00C439BC" w:rsidRDefault="00B65F78" w:rsidP="00B65F78">
      <w:pPr>
        <w:spacing w:after="0" w:line="240" w:lineRule="auto"/>
        <w:rPr>
          <w:rFonts w:ascii="Arial" w:hAnsi="Arial" w:cs="Arial"/>
          <w:sz w:val="24"/>
          <w:szCs w:val="24"/>
        </w:rPr>
      </w:pPr>
      <w:r w:rsidRPr="00C439BC">
        <w:rPr>
          <w:rFonts w:ascii="Arial" w:hAnsi="Arial" w:cs="Arial"/>
          <w:b/>
          <w:sz w:val="24"/>
          <w:szCs w:val="24"/>
        </w:rPr>
        <w:t>Types of Evidence</w:t>
      </w:r>
      <w:r w:rsidRPr="00C439BC">
        <w:rPr>
          <w:rFonts w:ascii="Arial" w:hAnsi="Arial" w:cs="Arial"/>
          <w:sz w:val="24"/>
          <w:szCs w:val="24"/>
        </w:rPr>
        <w:t xml:space="preserve"> </w:t>
      </w:r>
    </w:p>
    <w:p w:rsidR="00E570B1" w:rsidRDefault="00E570B1" w:rsidP="00B65F78">
      <w:pPr>
        <w:spacing w:after="0" w:line="240" w:lineRule="auto"/>
        <w:rPr>
          <w:rFonts w:ascii="Arial" w:hAnsi="Arial" w:cs="Arial"/>
          <w:sz w:val="24"/>
          <w:szCs w:val="24"/>
        </w:rPr>
      </w:pPr>
    </w:p>
    <w:p w:rsidR="00B65F78" w:rsidRPr="00E06E92" w:rsidRDefault="00B65F78" w:rsidP="00B65F78">
      <w:pPr>
        <w:spacing w:after="0" w:line="240" w:lineRule="auto"/>
        <w:rPr>
          <w:rFonts w:ascii="Arial" w:hAnsi="Arial" w:cs="Arial"/>
          <w:i/>
          <w:sz w:val="24"/>
          <w:szCs w:val="24"/>
        </w:rPr>
      </w:pPr>
      <w:r w:rsidRPr="00E06E92">
        <w:rPr>
          <w:rFonts w:ascii="Arial" w:hAnsi="Arial" w:cs="Arial"/>
          <w:i/>
          <w:sz w:val="24"/>
          <w:szCs w:val="24"/>
        </w:rPr>
        <w:t>(Taken from the Home Office statutory guidance framework)</w:t>
      </w:r>
    </w:p>
    <w:p w:rsidR="00B65F78" w:rsidRPr="003A3F51" w:rsidRDefault="00B65F78" w:rsidP="00B65F78">
      <w:pPr>
        <w:spacing w:after="0" w:line="240" w:lineRule="auto"/>
        <w:rPr>
          <w:rFonts w:ascii="Arial" w:hAnsi="Arial" w:cs="Arial"/>
          <w:sz w:val="24"/>
          <w:szCs w:val="24"/>
        </w:rPr>
      </w:pPr>
      <w:r w:rsidRPr="003A3F51">
        <w:rPr>
          <w:rFonts w:ascii="Arial" w:hAnsi="Arial" w:cs="Arial"/>
          <w:sz w:val="24"/>
          <w:szCs w:val="24"/>
        </w:rPr>
        <w:t>Evidence gathering is crucial in proving Coercive Control offences. Agencies need to</w:t>
      </w:r>
      <w:r w:rsidR="003A3F51" w:rsidRPr="003A3F51">
        <w:rPr>
          <w:rFonts w:ascii="Arial" w:hAnsi="Arial" w:cs="Arial"/>
          <w:sz w:val="24"/>
          <w:szCs w:val="24"/>
        </w:rPr>
        <w:t xml:space="preserve"> ensure they fully document any </w:t>
      </w:r>
      <w:r w:rsidRPr="003A3F51">
        <w:rPr>
          <w:rFonts w:ascii="Arial" w:hAnsi="Arial" w:cs="Arial"/>
          <w:sz w:val="24"/>
          <w:szCs w:val="24"/>
        </w:rPr>
        <w:t>disclosures and these are located securely. Types of evidence could include:</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Copies of email</w:t>
      </w:r>
      <w:r w:rsidR="005118F7">
        <w:rPr>
          <w:rFonts w:ascii="Arial" w:hAnsi="Arial" w:cs="Arial"/>
          <w:sz w:val="24"/>
          <w:szCs w:val="24"/>
        </w:rPr>
        <w:t>s; phone records; text messages</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Evidence of abuse over the internet, digital techno</w:t>
      </w:r>
      <w:r w:rsidR="005118F7">
        <w:rPr>
          <w:rFonts w:ascii="Arial" w:hAnsi="Arial" w:cs="Arial"/>
          <w:sz w:val="24"/>
          <w:szCs w:val="24"/>
        </w:rPr>
        <w:t>logy and social media platforms</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Evidence of an assault; photographs of injuries such as: defensive injuries to fo</w:t>
      </w:r>
      <w:r w:rsidR="003A3F51" w:rsidRPr="00FE0B00">
        <w:rPr>
          <w:rFonts w:ascii="Arial" w:hAnsi="Arial" w:cs="Arial"/>
          <w:sz w:val="24"/>
          <w:szCs w:val="24"/>
        </w:rPr>
        <w:t xml:space="preserve">rearms, latent upper arm grabs, </w:t>
      </w:r>
      <w:r w:rsidRPr="00FE0B00">
        <w:rPr>
          <w:rFonts w:ascii="Arial" w:hAnsi="Arial" w:cs="Arial"/>
          <w:sz w:val="24"/>
          <w:szCs w:val="24"/>
        </w:rPr>
        <w:t>scalp bruising, clumps o</w:t>
      </w:r>
      <w:r w:rsidR="005118F7">
        <w:rPr>
          <w:rFonts w:ascii="Arial" w:hAnsi="Arial" w:cs="Arial"/>
          <w:sz w:val="24"/>
          <w:szCs w:val="24"/>
        </w:rPr>
        <w:t>f hair missing. medical records</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999 tapes or transcripts</w:t>
      </w:r>
      <w:r w:rsidR="005118F7">
        <w:rPr>
          <w:rFonts w:ascii="Arial" w:hAnsi="Arial" w:cs="Arial"/>
          <w:sz w:val="24"/>
          <w:szCs w:val="24"/>
        </w:rPr>
        <w:t>; CCTV; body worn video footage</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Lifestyle and household including at scene photographic evi</w:t>
      </w:r>
      <w:r w:rsidR="005118F7">
        <w:rPr>
          <w:rFonts w:ascii="Arial" w:hAnsi="Arial" w:cs="Arial"/>
          <w:sz w:val="24"/>
          <w:szCs w:val="24"/>
        </w:rPr>
        <w:t>dence</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Records of interaction with services such as support services, (even if parts of those records relate to events which occurred before the new offence came into force, their contents may still, in certain circumsta</w:t>
      </w:r>
      <w:r w:rsidR="005118F7">
        <w:rPr>
          <w:rFonts w:ascii="Arial" w:hAnsi="Arial" w:cs="Arial"/>
          <w:sz w:val="24"/>
          <w:szCs w:val="24"/>
        </w:rPr>
        <w:t>nces, be relied on in evidence)</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Witness testimony, for example the family and friends of the victim may be able to give evidence about the effect and impact of isolation of the victim from them</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Local enquiries: neighbours, regular deliveries, postal, mi</w:t>
      </w:r>
      <w:r w:rsidR="005118F7">
        <w:rPr>
          <w:rFonts w:ascii="Arial" w:hAnsi="Arial" w:cs="Arial"/>
          <w:sz w:val="24"/>
          <w:szCs w:val="24"/>
        </w:rPr>
        <w:t>lk delivery, window cleaner etc</w:t>
      </w:r>
      <w:r w:rsidR="0039163A">
        <w:rPr>
          <w:rFonts w:ascii="Arial" w:hAnsi="Arial" w:cs="Arial"/>
          <w:sz w:val="24"/>
          <w:szCs w:val="24"/>
        </w:rPr>
        <w:t>.</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Bank re</w:t>
      </w:r>
      <w:r w:rsidR="005118F7">
        <w:rPr>
          <w:rFonts w:ascii="Arial" w:hAnsi="Arial" w:cs="Arial"/>
          <w:sz w:val="24"/>
          <w:szCs w:val="24"/>
        </w:rPr>
        <w:t>cords to show financial control</w:t>
      </w:r>
    </w:p>
    <w:p w:rsidR="00FE0B00"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Previous threats made to children or other family me</w:t>
      </w:r>
      <w:r w:rsidR="00FE0B00" w:rsidRPr="00FE0B00">
        <w:rPr>
          <w:rFonts w:ascii="Arial" w:hAnsi="Arial" w:cs="Arial"/>
          <w:sz w:val="24"/>
          <w:szCs w:val="24"/>
        </w:rPr>
        <w:t>mbers; diary kept by the victim</w:t>
      </w:r>
    </w:p>
    <w:p w:rsidR="00B65F78" w:rsidRPr="00FE0B0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Victim’s account</w:t>
      </w:r>
      <w:r w:rsidR="005118F7">
        <w:rPr>
          <w:rFonts w:ascii="Arial" w:hAnsi="Arial" w:cs="Arial"/>
          <w:sz w:val="24"/>
          <w:szCs w:val="24"/>
        </w:rPr>
        <w:t xml:space="preserve"> of what happened to the police</w:t>
      </w:r>
    </w:p>
    <w:p w:rsidR="00446FC0" w:rsidRDefault="00B65F78" w:rsidP="00FE0B00">
      <w:pPr>
        <w:pStyle w:val="ListParagraph"/>
        <w:numPr>
          <w:ilvl w:val="0"/>
          <w:numId w:val="8"/>
        </w:numPr>
        <w:spacing w:after="0" w:line="240" w:lineRule="auto"/>
        <w:rPr>
          <w:rFonts w:ascii="Arial" w:hAnsi="Arial" w:cs="Arial"/>
          <w:sz w:val="24"/>
          <w:szCs w:val="24"/>
        </w:rPr>
      </w:pPr>
      <w:r w:rsidRPr="00FE0B00">
        <w:rPr>
          <w:rFonts w:ascii="Arial" w:hAnsi="Arial" w:cs="Arial"/>
          <w:sz w:val="24"/>
          <w:szCs w:val="24"/>
        </w:rPr>
        <w:t>Evidence of isolation such as lack of contact between family and friends, victim withdrawing from activities</w:t>
      </w:r>
    </w:p>
    <w:p w:rsidR="0039163A" w:rsidRDefault="0039163A" w:rsidP="0039163A">
      <w:pPr>
        <w:spacing w:after="0" w:line="240" w:lineRule="auto"/>
        <w:rPr>
          <w:rFonts w:ascii="Arial" w:hAnsi="Arial" w:cs="Arial"/>
          <w:sz w:val="24"/>
          <w:szCs w:val="24"/>
        </w:rPr>
      </w:pPr>
    </w:p>
    <w:p w:rsidR="00F05F39" w:rsidRPr="00C439BC" w:rsidRDefault="00F05F39" w:rsidP="0039163A">
      <w:pPr>
        <w:spacing w:after="0" w:line="240" w:lineRule="auto"/>
        <w:rPr>
          <w:rFonts w:ascii="Arial" w:hAnsi="Arial" w:cs="Arial"/>
          <w:b/>
          <w:sz w:val="24"/>
          <w:szCs w:val="24"/>
        </w:rPr>
      </w:pPr>
      <w:r w:rsidRPr="00C439BC">
        <w:rPr>
          <w:rFonts w:ascii="Arial" w:hAnsi="Arial" w:cs="Arial"/>
          <w:b/>
          <w:sz w:val="24"/>
          <w:szCs w:val="24"/>
        </w:rPr>
        <w:t>Statistics</w:t>
      </w:r>
    </w:p>
    <w:p w:rsidR="00F05F39" w:rsidRDefault="00F05F39" w:rsidP="0039163A">
      <w:pPr>
        <w:spacing w:after="0" w:line="240" w:lineRule="auto"/>
        <w:rPr>
          <w:rFonts w:ascii="Arial" w:hAnsi="Arial" w:cs="Arial"/>
          <w:b/>
          <w:sz w:val="24"/>
          <w:szCs w:val="24"/>
          <w:u w:val="single"/>
        </w:rPr>
      </w:pPr>
    </w:p>
    <w:p w:rsidR="00F05F39" w:rsidRPr="00F05F39" w:rsidRDefault="00F05F39" w:rsidP="0039163A">
      <w:pPr>
        <w:spacing w:after="0" w:line="240" w:lineRule="auto"/>
        <w:rPr>
          <w:rFonts w:ascii="Arial" w:hAnsi="Arial" w:cs="Arial"/>
          <w:i/>
          <w:sz w:val="24"/>
          <w:szCs w:val="24"/>
        </w:rPr>
      </w:pPr>
      <w:r w:rsidRPr="00F05F39">
        <w:rPr>
          <w:rFonts w:ascii="Arial" w:hAnsi="Arial" w:cs="Arial"/>
          <w:i/>
          <w:sz w:val="24"/>
          <w:szCs w:val="24"/>
        </w:rPr>
        <w:t>(Taken from the Women’s Aid website)</w:t>
      </w:r>
    </w:p>
    <w:p w:rsidR="00455C6D" w:rsidRDefault="00455C6D" w:rsidP="00F05F39">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The length </w:t>
      </w:r>
      <w:r w:rsidR="003977FC">
        <w:rPr>
          <w:rFonts w:ascii="Arial" w:hAnsi="Arial" w:cs="Arial"/>
          <w:sz w:val="24"/>
          <w:szCs w:val="24"/>
        </w:rPr>
        <w:t>of abuse experienced</w:t>
      </w:r>
      <w:r>
        <w:rPr>
          <w:rFonts w:ascii="Arial" w:hAnsi="Arial" w:cs="Arial"/>
          <w:sz w:val="24"/>
          <w:szCs w:val="24"/>
        </w:rPr>
        <w:t xml:space="preserve"> by victims ranges from less than a month to 64 years; the average was six years.</w:t>
      </w:r>
    </w:p>
    <w:p w:rsidR="00455C6D" w:rsidRDefault="00455C6D" w:rsidP="00F05F39">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88.1% of a sample of over 27 000 </w:t>
      </w:r>
      <w:r w:rsidR="00B91DF0">
        <w:rPr>
          <w:rFonts w:ascii="Arial" w:hAnsi="Arial" w:cs="Arial"/>
          <w:sz w:val="24"/>
          <w:szCs w:val="24"/>
        </w:rPr>
        <w:t xml:space="preserve">domestic abuse </w:t>
      </w:r>
      <w:r>
        <w:rPr>
          <w:rFonts w:ascii="Arial" w:hAnsi="Arial" w:cs="Arial"/>
          <w:sz w:val="24"/>
          <w:szCs w:val="24"/>
        </w:rPr>
        <w:t>victims experienced emotional abuse and 67% had experienced controlling behaviour.</w:t>
      </w:r>
    </w:p>
    <w:p w:rsidR="00F05F39" w:rsidRPr="00F05F39" w:rsidRDefault="00F05F39" w:rsidP="00F05F39">
      <w:pPr>
        <w:pStyle w:val="ListParagraph"/>
        <w:numPr>
          <w:ilvl w:val="0"/>
          <w:numId w:val="10"/>
        </w:numPr>
        <w:spacing w:after="0" w:line="240" w:lineRule="auto"/>
        <w:rPr>
          <w:rFonts w:ascii="Arial" w:hAnsi="Arial" w:cs="Arial"/>
          <w:sz w:val="24"/>
          <w:szCs w:val="24"/>
        </w:rPr>
      </w:pPr>
      <w:r w:rsidRPr="00F05F39">
        <w:rPr>
          <w:rFonts w:ascii="Arial" w:hAnsi="Arial" w:cs="Arial"/>
          <w:sz w:val="24"/>
          <w:szCs w:val="24"/>
        </w:rPr>
        <w:t>Analysis of Merseyside Police domestic abuse data found that 95% of coercive control victims were women and 74% of perpetrators were men. 76% of coercive control cases happened within an intimate partner context.  The study found that common abusive behaviours used in coercive control included “</w:t>
      </w:r>
      <w:r w:rsidRPr="00F05F39">
        <w:rPr>
          <w:rFonts w:ascii="Arial" w:hAnsi="Arial" w:cs="Arial"/>
          <w:i/>
          <w:sz w:val="24"/>
          <w:szCs w:val="24"/>
        </w:rPr>
        <w:t>…use of technology (such as phone trackers, controlling social media usage, barrage of text messages or monitoring phone usage), sexual coercion, monitoring behaviours, isolation, threats, financial abuse, deprivation (depriving access to support) and physical violence (63% of coercive control cases featured reports of physical violence).”</w:t>
      </w:r>
      <w:r w:rsidRPr="00F05F39">
        <w:rPr>
          <w:rFonts w:ascii="Arial" w:hAnsi="Arial" w:cs="Arial"/>
          <w:sz w:val="24"/>
          <w:szCs w:val="24"/>
        </w:rPr>
        <w:t xml:space="preserve"> (Barlow et al, 2018)</w:t>
      </w:r>
    </w:p>
    <w:p w:rsidR="00B91DF0" w:rsidRDefault="00B91DF0" w:rsidP="00B91DF0">
      <w:pPr>
        <w:pStyle w:val="ListParagraph"/>
        <w:spacing w:after="0" w:line="240" w:lineRule="auto"/>
        <w:ind w:left="360"/>
        <w:rPr>
          <w:rFonts w:ascii="Arial" w:hAnsi="Arial" w:cs="Arial"/>
          <w:sz w:val="24"/>
          <w:szCs w:val="24"/>
        </w:rPr>
      </w:pPr>
    </w:p>
    <w:p w:rsidR="00B91DF0" w:rsidRDefault="00B91DF0" w:rsidP="00B91DF0">
      <w:pPr>
        <w:spacing w:after="0" w:line="240" w:lineRule="auto"/>
        <w:rPr>
          <w:rFonts w:ascii="Arial" w:hAnsi="Arial" w:cs="Arial"/>
          <w:b/>
          <w:sz w:val="24"/>
          <w:szCs w:val="24"/>
        </w:rPr>
      </w:pPr>
      <w:r>
        <w:rPr>
          <w:rFonts w:ascii="Arial" w:hAnsi="Arial" w:cs="Arial"/>
          <w:b/>
          <w:sz w:val="24"/>
          <w:szCs w:val="24"/>
        </w:rPr>
        <w:t xml:space="preserve">Find Further Information on </w:t>
      </w:r>
      <w:r w:rsidR="00613A2D">
        <w:rPr>
          <w:rFonts w:ascii="Arial" w:hAnsi="Arial" w:cs="Arial"/>
          <w:b/>
          <w:sz w:val="24"/>
          <w:szCs w:val="24"/>
        </w:rPr>
        <w:t>Coercion</w:t>
      </w:r>
      <w:r>
        <w:rPr>
          <w:rFonts w:ascii="Arial" w:hAnsi="Arial" w:cs="Arial"/>
          <w:b/>
          <w:sz w:val="24"/>
          <w:szCs w:val="24"/>
        </w:rPr>
        <w:t xml:space="preserve"> and Control:</w:t>
      </w:r>
    </w:p>
    <w:p w:rsidR="00B91DF0" w:rsidRDefault="00B91DF0" w:rsidP="00B91DF0">
      <w:pPr>
        <w:spacing w:after="0" w:line="240" w:lineRule="auto"/>
        <w:rPr>
          <w:rFonts w:ascii="Arial" w:hAnsi="Arial" w:cs="Arial"/>
          <w:sz w:val="24"/>
          <w:szCs w:val="24"/>
        </w:rPr>
      </w:pPr>
    </w:p>
    <w:p w:rsidR="00B91DF0" w:rsidRDefault="00215C1A" w:rsidP="00B91DF0">
      <w:pPr>
        <w:spacing w:after="0" w:line="240" w:lineRule="auto"/>
        <w:rPr>
          <w:rFonts w:ascii="Arial" w:hAnsi="Arial" w:cs="Arial"/>
          <w:sz w:val="24"/>
          <w:szCs w:val="24"/>
        </w:rPr>
      </w:pPr>
      <w:hyperlink r:id="rId6" w:history="1">
        <w:r w:rsidR="00613A2D" w:rsidRPr="00170485">
          <w:rPr>
            <w:rStyle w:val="Hyperlink"/>
            <w:rFonts w:ascii="Arial" w:hAnsi="Arial" w:cs="Arial"/>
            <w:sz w:val="24"/>
            <w:szCs w:val="24"/>
          </w:rPr>
          <w:t>www.womensaid.org.uk</w:t>
        </w:r>
      </w:hyperlink>
    </w:p>
    <w:p w:rsidR="00B91DF0" w:rsidRDefault="00215C1A" w:rsidP="00B91DF0">
      <w:pPr>
        <w:spacing w:after="0" w:line="240" w:lineRule="auto"/>
        <w:rPr>
          <w:rFonts w:ascii="Arial" w:hAnsi="Arial" w:cs="Arial"/>
          <w:sz w:val="24"/>
          <w:szCs w:val="24"/>
        </w:rPr>
      </w:pPr>
      <w:hyperlink r:id="rId7" w:history="1">
        <w:r w:rsidR="00613A2D" w:rsidRPr="00170485">
          <w:rPr>
            <w:rStyle w:val="Hyperlink"/>
            <w:rFonts w:ascii="Arial" w:hAnsi="Arial" w:cs="Arial"/>
            <w:sz w:val="24"/>
            <w:szCs w:val="24"/>
          </w:rPr>
          <w:t>http://coersivecontrol.ripfa.org.uk/</w:t>
        </w:r>
      </w:hyperlink>
    </w:p>
    <w:p w:rsidR="00B91DF0" w:rsidRDefault="00215C1A" w:rsidP="00B91DF0">
      <w:pPr>
        <w:spacing w:after="0" w:line="240" w:lineRule="auto"/>
        <w:rPr>
          <w:rFonts w:ascii="Arial" w:hAnsi="Arial" w:cs="Arial"/>
          <w:sz w:val="24"/>
          <w:szCs w:val="24"/>
        </w:rPr>
      </w:pPr>
      <w:hyperlink r:id="rId8" w:history="1">
        <w:r w:rsidR="00613A2D" w:rsidRPr="00170485">
          <w:rPr>
            <w:rStyle w:val="Hyperlink"/>
            <w:rFonts w:ascii="Arial" w:hAnsi="Arial" w:cs="Arial"/>
            <w:sz w:val="24"/>
            <w:szCs w:val="24"/>
          </w:rPr>
          <w:t>www.safelives.org.uk</w:t>
        </w:r>
      </w:hyperlink>
    </w:p>
    <w:p w:rsidR="00613A2D" w:rsidRDefault="00613A2D" w:rsidP="00B91DF0">
      <w:pPr>
        <w:spacing w:after="0" w:line="240" w:lineRule="auto"/>
        <w:rPr>
          <w:rFonts w:ascii="Arial" w:hAnsi="Arial" w:cs="Arial"/>
          <w:sz w:val="24"/>
          <w:szCs w:val="24"/>
        </w:rPr>
      </w:pPr>
    </w:p>
    <w:p w:rsidR="00B91DF0" w:rsidRPr="00B91DF0" w:rsidRDefault="00B91DF0" w:rsidP="00B91DF0">
      <w:pPr>
        <w:spacing w:after="0" w:line="240" w:lineRule="auto"/>
        <w:rPr>
          <w:rFonts w:ascii="Arial" w:hAnsi="Arial" w:cs="Arial"/>
          <w:sz w:val="24"/>
          <w:szCs w:val="24"/>
        </w:rPr>
      </w:pPr>
    </w:p>
    <w:p w:rsidR="0039163A" w:rsidRDefault="0039163A" w:rsidP="0039163A">
      <w:pPr>
        <w:spacing w:after="0" w:line="240" w:lineRule="auto"/>
        <w:rPr>
          <w:rFonts w:ascii="Arial" w:hAnsi="Arial" w:cs="Arial"/>
          <w:sz w:val="24"/>
          <w:szCs w:val="24"/>
        </w:rPr>
      </w:pPr>
    </w:p>
    <w:p w:rsidR="0039163A" w:rsidRPr="00B91DF0" w:rsidRDefault="0039163A" w:rsidP="0039163A">
      <w:pPr>
        <w:spacing w:after="0" w:line="240" w:lineRule="auto"/>
        <w:rPr>
          <w:rFonts w:ascii="Arial" w:hAnsi="Arial" w:cs="Arial"/>
          <w:b/>
          <w:sz w:val="24"/>
          <w:szCs w:val="24"/>
        </w:rPr>
      </w:pPr>
      <w:r w:rsidRPr="00B91DF0">
        <w:rPr>
          <w:rFonts w:ascii="Arial" w:hAnsi="Arial" w:cs="Arial"/>
          <w:b/>
          <w:sz w:val="24"/>
          <w:szCs w:val="24"/>
        </w:rPr>
        <w:t>Where to find help or report a concern.</w:t>
      </w:r>
    </w:p>
    <w:p w:rsidR="0039163A" w:rsidRDefault="0039163A" w:rsidP="0039163A">
      <w:pPr>
        <w:spacing w:after="0" w:line="240" w:lineRule="auto"/>
        <w:rPr>
          <w:rFonts w:ascii="Arial" w:hAnsi="Arial" w:cs="Arial"/>
          <w:sz w:val="24"/>
          <w:szCs w:val="24"/>
        </w:rPr>
      </w:pPr>
    </w:p>
    <w:p w:rsidR="0039163A" w:rsidRDefault="0039163A" w:rsidP="0039163A">
      <w:pPr>
        <w:spacing w:after="0" w:line="240" w:lineRule="auto"/>
        <w:rPr>
          <w:rFonts w:ascii="Arial" w:hAnsi="Arial" w:cs="Arial"/>
          <w:sz w:val="24"/>
          <w:szCs w:val="24"/>
        </w:rPr>
      </w:pPr>
      <w:r>
        <w:rPr>
          <w:rFonts w:ascii="Arial" w:hAnsi="Arial" w:cs="Arial"/>
          <w:sz w:val="24"/>
          <w:szCs w:val="24"/>
        </w:rPr>
        <w:t xml:space="preserve">Details of </w:t>
      </w:r>
      <w:r w:rsidR="003D4EA1">
        <w:rPr>
          <w:rFonts w:ascii="Arial" w:hAnsi="Arial" w:cs="Arial"/>
          <w:sz w:val="24"/>
          <w:szCs w:val="24"/>
        </w:rPr>
        <w:t>where to find help or report a concern</w:t>
      </w:r>
      <w:r>
        <w:rPr>
          <w:rFonts w:ascii="Arial" w:hAnsi="Arial" w:cs="Arial"/>
          <w:sz w:val="24"/>
          <w:szCs w:val="24"/>
        </w:rPr>
        <w:t xml:space="preserve"> can be found </w:t>
      </w:r>
      <w:hyperlink r:id="rId9" w:history="1">
        <w:r w:rsidRPr="0039163A">
          <w:rPr>
            <w:rStyle w:val="Hyperlink"/>
            <w:rFonts w:ascii="Arial" w:hAnsi="Arial" w:cs="Arial"/>
            <w:sz w:val="24"/>
            <w:szCs w:val="24"/>
          </w:rPr>
          <w:t>here.</w:t>
        </w:r>
      </w:hyperlink>
    </w:p>
    <w:p w:rsidR="0039163A" w:rsidRDefault="0039163A" w:rsidP="0039163A">
      <w:pPr>
        <w:spacing w:after="0" w:line="240" w:lineRule="auto"/>
        <w:rPr>
          <w:rFonts w:ascii="Arial" w:hAnsi="Arial" w:cs="Arial"/>
          <w:sz w:val="24"/>
          <w:szCs w:val="24"/>
        </w:rPr>
      </w:pPr>
    </w:p>
    <w:p w:rsidR="0039163A" w:rsidRDefault="0039163A" w:rsidP="0039163A">
      <w:pPr>
        <w:spacing w:after="0" w:line="240" w:lineRule="auto"/>
        <w:rPr>
          <w:rFonts w:ascii="Arial" w:hAnsi="Arial" w:cs="Arial"/>
          <w:sz w:val="24"/>
          <w:szCs w:val="24"/>
        </w:rPr>
      </w:pPr>
    </w:p>
    <w:p w:rsidR="0039163A" w:rsidRDefault="0039163A" w:rsidP="0039163A">
      <w:pPr>
        <w:spacing w:after="0" w:line="240" w:lineRule="auto"/>
        <w:rPr>
          <w:rFonts w:ascii="Arial" w:hAnsi="Arial" w:cs="Arial"/>
          <w:sz w:val="24"/>
          <w:szCs w:val="24"/>
        </w:rPr>
      </w:pPr>
    </w:p>
    <w:p w:rsidR="0039163A" w:rsidRDefault="00215C1A" w:rsidP="0039163A">
      <w:pPr>
        <w:spacing w:after="0" w:line="240" w:lineRule="auto"/>
        <w:rPr>
          <w:rFonts w:ascii="Arial" w:hAnsi="Arial" w:cs="Arial"/>
          <w:sz w:val="24"/>
          <w:szCs w:val="24"/>
        </w:rPr>
      </w:pPr>
      <w:r>
        <w:rPr>
          <w:rFonts w:ascii="Arial" w:hAnsi="Arial" w:cs="Arial"/>
          <w:sz w:val="24"/>
          <w:szCs w:val="24"/>
        </w:rPr>
        <w:t>Updated 07.02.22</w:t>
      </w:r>
    </w:p>
    <w:p w:rsidR="00613A2D" w:rsidRPr="0039163A" w:rsidRDefault="00215C1A" w:rsidP="0039163A">
      <w:pPr>
        <w:spacing w:after="0" w:line="240" w:lineRule="auto"/>
        <w:rPr>
          <w:rFonts w:ascii="Arial" w:hAnsi="Arial" w:cs="Arial"/>
          <w:sz w:val="24"/>
          <w:szCs w:val="24"/>
        </w:rPr>
      </w:pPr>
      <w:r>
        <w:rPr>
          <w:rFonts w:ascii="Arial" w:hAnsi="Arial" w:cs="Arial"/>
          <w:sz w:val="24"/>
          <w:szCs w:val="24"/>
        </w:rPr>
        <w:t>Next review date 01.02.2023</w:t>
      </w:r>
      <w:bookmarkStart w:id="0" w:name="_GoBack"/>
      <w:bookmarkEnd w:id="0"/>
    </w:p>
    <w:sectPr w:rsidR="00613A2D" w:rsidRPr="00391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956"/>
    <w:multiLevelType w:val="hybridMultilevel"/>
    <w:tmpl w:val="7702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34DC4"/>
    <w:multiLevelType w:val="hybridMultilevel"/>
    <w:tmpl w:val="23EE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57D67"/>
    <w:multiLevelType w:val="hybridMultilevel"/>
    <w:tmpl w:val="738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150E2"/>
    <w:multiLevelType w:val="hybridMultilevel"/>
    <w:tmpl w:val="4AF4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F7A62"/>
    <w:multiLevelType w:val="hybridMultilevel"/>
    <w:tmpl w:val="56C2D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151D19"/>
    <w:multiLevelType w:val="hybridMultilevel"/>
    <w:tmpl w:val="14987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6F5B65"/>
    <w:multiLevelType w:val="hybridMultilevel"/>
    <w:tmpl w:val="0E063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A21999"/>
    <w:multiLevelType w:val="hybridMultilevel"/>
    <w:tmpl w:val="6FDA5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C92DA3"/>
    <w:multiLevelType w:val="hybridMultilevel"/>
    <w:tmpl w:val="E7A64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E9F2130"/>
    <w:multiLevelType w:val="hybridMultilevel"/>
    <w:tmpl w:val="87344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3"/>
  </w:num>
  <w:num w:numId="6">
    <w:abstractNumId w:val="1"/>
  </w:num>
  <w:num w:numId="7">
    <w:abstractNumId w:val="8"/>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78"/>
    <w:rsid w:val="00025B8B"/>
    <w:rsid w:val="00215C1A"/>
    <w:rsid w:val="00340D7A"/>
    <w:rsid w:val="0039163A"/>
    <w:rsid w:val="003977FC"/>
    <w:rsid w:val="003A3F51"/>
    <w:rsid w:val="003D4EA1"/>
    <w:rsid w:val="00446FC0"/>
    <w:rsid w:val="00455C6D"/>
    <w:rsid w:val="005118F7"/>
    <w:rsid w:val="00601D20"/>
    <w:rsid w:val="00613A2D"/>
    <w:rsid w:val="00680E3E"/>
    <w:rsid w:val="00815268"/>
    <w:rsid w:val="00832486"/>
    <w:rsid w:val="00AC55F8"/>
    <w:rsid w:val="00B51752"/>
    <w:rsid w:val="00B65F78"/>
    <w:rsid w:val="00B91DF0"/>
    <w:rsid w:val="00BE4090"/>
    <w:rsid w:val="00C17DE5"/>
    <w:rsid w:val="00C439BC"/>
    <w:rsid w:val="00CC0454"/>
    <w:rsid w:val="00D1093B"/>
    <w:rsid w:val="00D61AAD"/>
    <w:rsid w:val="00E06E92"/>
    <w:rsid w:val="00E570B1"/>
    <w:rsid w:val="00F05F39"/>
    <w:rsid w:val="00F06DD5"/>
    <w:rsid w:val="00FE0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DFE4"/>
  <w15:chartTrackingRefBased/>
  <w15:docId w15:val="{CE363C88-787C-4695-AE4C-7AEBADFE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F78"/>
    <w:pPr>
      <w:ind w:left="720"/>
      <w:contextualSpacing/>
    </w:pPr>
  </w:style>
  <w:style w:type="character" w:styleId="CommentReference">
    <w:name w:val="annotation reference"/>
    <w:basedOn w:val="DefaultParagraphFont"/>
    <w:uiPriority w:val="99"/>
    <w:semiHidden/>
    <w:unhideWhenUsed/>
    <w:rsid w:val="00E570B1"/>
    <w:rPr>
      <w:sz w:val="16"/>
      <w:szCs w:val="16"/>
    </w:rPr>
  </w:style>
  <w:style w:type="paragraph" w:styleId="CommentText">
    <w:name w:val="annotation text"/>
    <w:basedOn w:val="Normal"/>
    <w:link w:val="CommentTextChar"/>
    <w:uiPriority w:val="99"/>
    <w:semiHidden/>
    <w:unhideWhenUsed/>
    <w:rsid w:val="00E570B1"/>
    <w:pPr>
      <w:spacing w:line="240" w:lineRule="auto"/>
    </w:pPr>
    <w:rPr>
      <w:sz w:val="20"/>
      <w:szCs w:val="20"/>
    </w:rPr>
  </w:style>
  <w:style w:type="character" w:customStyle="1" w:styleId="CommentTextChar">
    <w:name w:val="Comment Text Char"/>
    <w:basedOn w:val="DefaultParagraphFont"/>
    <w:link w:val="CommentText"/>
    <w:uiPriority w:val="99"/>
    <w:semiHidden/>
    <w:rsid w:val="00E570B1"/>
    <w:rPr>
      <w:sz w:val="20"/>
      <w:szCs w:val="20"/>
    </w:rPr>
  </w:style>
  <w:style w:type="paragraph" w:styleId="CommentSubject">
    <w:name w:val="annotation subject"/>
    <w:basedOn w:val="CommentText"/>
    <w:next w:val="CommentText"/>
    <w:link w:val="CommentSubjectChar"/>
    <w:uiPriority w:val="99"/>
    <w:semiHidden/>
    <w:unhideWhenUsed/>
    <w:rsid w:val="00E570B1"/>
    <w:rPr>
      <w:b/>
      <w:bCs/>
    </w:rPr>
  </w:style>
  <w:style w:type="character" w:customStyle="1" w:styleId="CommentSubjectChar">
    <w:name w:val="Comment Subject Char"/>
    <w:basedOn w:val="CommentTextChar"/>
    <w:link w:val="CommentSubject"/>
    <w:uiPriority w:val="99"/>
    <w:semiHidden/>
    <w:rsid w:val="00E570B1"/>
    <w:rPr>
      <w:b/>
      <w:bCs/>
      <w:sz w:val="20"/>
      <w:szCs w:val="20"/>
    </w:rPr>
  </w:style>
  <w:style w:type="paragraph" w:styleId="BalloonText">
    <w:name w:val="Balloon Text"/>
    <w:basedOn w:val="Normal"/>
    <w:link w:val="BalloonTextChar"/>
    <w:uiPriority w:val="99"/>
    <w:semiHidden/>
    <w:unhideWhenUsed/>
    <w:rsid w:val="00E57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B1"/>
    <w:rPr>
      <w:rFonts w:ascii="Segoe UI" w:hAnsi="Segoe UI" w:cs="Segoe UI"/>
      <w:sz w:val="18"/>
      <w:szCs w:val="18"/>
    </w:rPr>
  </w:style>
  <w:style w:type="character" w:styleId="Hyperlink">
    <w:name w:val="Hyperlink"/>
    <w:basedOn w:val="DefaultParagraphFont"/>
    <w:uiPriority w:val="99"/>
    <w:unhideWhenUsed/>
    <w:rsid w:val="0039163A"/>
    <w:rPr>
      <w:color w:val="0563C1" w:themeColor="hyperlink"/>
      <w:u w:val="single"/>
    </w:rPr>
  </w:style>
  <w:style w:type="character" w:styleId="FollowedHyperlink">
    <w:name w:val="FollowedHyperlink"/>
    <w:basedOn w:val="DefaultParagraphFont"/>
    <w:uiPriority w:val="99"/>
    <w:semiHidden/>
    <w:unhideWhenUsed/>
    <w:rsid w:val="00B91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49282">
      <w:bodyDiv w:val="1"/>
      <w:marLeft w:val="0"/>
      <w:marRight w:val="0"/>
      <w:marTop w:val="0"/>
      <w:marBottom w:val="0"/>
      <w:divBdr>
        <w:top w:val="none" w:sz="0" w:space="0" w:color="auto"/>
        <w:left w:val="none" w:sz="0" w:space="0" w:color="auto"/>
        <w:bottom w:val="none" w:sz="0" w:space="0" w:color="auto"/>
        <w:right w:val="none" w:sz="0" w:space="0" w:color="auto"/>
      </w:divBdr>
    </w:div>
    <w:div w:id="8188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lives.org.uk" TargetMode="External"/><Relationship Id="rId3" Type="http://schemas.openxmlformats.org/officeDocument/2006/relationships/settings" Target="settings.xml"/><Relationship Id="rId7" Type="http://schemas.openxmlformats.org/officeDocument/2006/relationships/hyperlink" Target="http://coersivecontrol.ripf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sai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ochdale.gov.uk/health-and-wellbeing/domestic-violence-and-abuse/Pages/who-contact-about-domestic-ab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8018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2</cp:revision>
  <dcterms:created xsi:type="dcterms:W3CDTF">2022-02-07T15:57:00Z</dcterms:created>
  <dcterms:modified xsi:type="dcterms:W3CDTF">2022-02-07T15:57:00Z</dcterms:modified>
</cp:coreProperties>
</file>